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FE42" w14:textId="377BDA26" w:rsidR="00AE1A10" w:rsidRDefault="001D3ADE" w:rsidP="006A1655">
      <w:pPr>
        <w:jc w:val="center"/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2C35728" wp14:editId="7AD7F085">
            <wp:simplePos x="0" y="0"/>
            <wp:positionH relativeFrom="column">
              <wp:posOffset>1942749</wp:posOffset>
            </wp:positionH>
            <wp:positionV relativeFrom="paragraph">
              <wp:posOffset>-112098</wp:posOffset>
            </wp:positionV>
            <wp:extent cx="3048000" cy="1358900"/>
            <wp:effectExtent l="0" t="0" r="0" b="0"/>
            <wp:wrapNone/>
            <wp:docPr id="1" name="Picture 1" descr="\\CASC-SRV\RedirectedFolders\kathy\My Documents\FOUNDATION\Logo\CFSCLogo-f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SC-SRV\RedirectedFolders\kathy\My Documents\FOUNDATION\Logo\CFSCLogo-f 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92DFF" w14:textId="71893324" w:rsidR="003334D1" w:rsidRDefault="0094640F" w:rsidP="006A1655">
      <w:pPr>
        <w:jc w:val="center"/>
      </w:pPr>
    </w:p>
    <w:p w14:paraId="56BCFFBC" w14:textId="77777777" w:rsidR="001D3ADE" w:rsidRDefault="001D3ADE" w:rsidP="0034164D">
      <w:pPr>
        <w:jc w:val="center"/>
        <w:rPr>
          <w:rFonts w:ascii="Garamond" w:hAnsi="Garamond"/>
          <w:sz w:val="36"/>
          <w:szCs w:val="36"/>
        </w:rPr>
      </w:pPr>
    </w:p>
    <w:p w14:paraId="74D1E662" w14:textId="77777777" w:rsidR="001D3ADE" w:rsidRDefault="001D3ADE" w:rsidP="0034164D">
      <w:pPr>
        <w:jc w:val="center"/>
        <w:rPr>
          <w:rFonts w:ascii="Garamond" w:hAnsi="Garamond"/>
          <w:sz w:val="36"/>
          <w:szCs w:val="36"/>
        </w:rPr>
      </w:pPr>
    </w:p>
    <w:p w14:paraId="2B3691F0" w14:textId="2BABB1D4" w:rsidR="0034164D" w:rsidRDefault="0034164D" w:rsidP="0034164D">
      <w:pPr>
        <w:jc w:val="center"/>
        <w:rPr>
          <w:rFonts w:ascii="Garamond" w:hAnsi="Garamond"/>
          <w:sz w:val="36"/>
          <w:szCs w:val="36"/>
        </w:rPr>
      </w:pPr>
      <w:r w:rsidRPr="0034164D">
        <w:rPr>
          <w:rFonts w:ascii="Garamond" w:hAnsi="Garamond"/>
          <w:sz w:val="36"/>
          <w:szCs w:val="36"/>
        </w:rPr>
        <w:t xml:space="preserve">Foundation </w:t>
      </w:r>
      <w:r w:rsidR="00B92DE3">
        <w:rPr>
          <w:rFonts w:ascii="Garamond" w:hAnsi="Garamond"/>
          <w:sz w:val="36"/>
          <w:szCs w:val="36"/>
        </w:rPr>
        <w:t>MINUTES</w:t>
      </w:r>
    </w:p>
    <w:p w14:paraId="6789793B" w14:textId="77777777" w:rsidR="0034164D" w:rsidRDefault="002C75A4" w:rsidP="002C75A4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Wednesday October 13, 2021</w:t>
      </w:r>
    </w:p>
    <w:p w14:paraId="1FFCAC7E" w14:textId="77777777" w:rsidR="0095315B" w:rsidRPr="00D8764F" w:rsidRDefault="0095315B" w:rsidP="0095315B">
      <w:pPr>
        <w:spacing w:after="0"/>
        <w:jc w:val="center"/>
        <w:rPr>
          <w:rFonts w:ascii="Garamond" w:hAnsi="Garamond"/>
          <w:sz w:val="24"/>
          <w:szCs w:val="24"/>
        </w:rPr>
      </w:pPr>
      <w:r w:rsidRPr="00D8764F">
        <w:rPr>
          <w:rFonts w:ascii="Garamond" w:hAnsi="Garamond"/>
          <w:sz w:val="24"/>
          <w:szCs w:val="24"/>
        </w:rPr>
        <w:t>11:00 PDT; 12:00 MST; 1:00 CST; 2:00 EST; 3:00 AST; NDT 3:30</w:t>
      </w:r>
    </w:p>
    <w:p w14:paraId="3B72325E" w14:textId="77777777" w:rsidR="00003B18" w:rsidRDefault="006D4F18" w:rsidP="00003B18">
      <w:pPr>
        <w:spacing w:after="0" w:line="240" w:lineRule="auto"/>
      </w:pPr>
      <w:r>
        <w:t>Pre</w:t>
      </w:r>
      <w:r w:rsidR="00003B18">
        <w:t xml:space="preserve">sent ( </w:t>
      </w:r>
      <w:r w:rsidR="00003B18">
        <w:rPr>
          <w:noProof/>
          <w:lang w:val="en-CA" w:eastAsia="en-CA"/>
        </w:rPr>
        <w:drawing>
          <wp:inline distT="0" distB="0" distL="0" distR="0" wp14:anchorId="274204D5" wp14:editId="2AC038B2">
            <wp:extent cx="129653" cy="129653"/>
            <wp:effectExtent l="0" t="0" r="3810" b="3810"/>
            <wp:docPr id="2" name="Picture 2" descr="C:\Users\239975\AppData\Local\Microsoft\Windows\Temporary Internet Files\Content.IE5\TETNSHXF\check-mark-ic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9975\AppData\Local\Microsoft\Windows\Temporary Internet Files\Content.IE5\TETNSHXF\check-mark-ico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3" cy="1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18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4863"/>
        <w:gridCol w:w="550"/>
        <w:gridCol w:w="4847"/>
      </w:tblGrid>
      <w:tr w:rsidR="007C2708" w14:paraId="24B071E7" w14:textId="77777777" w:rsidTr="006D4F18">
        <w:tc>
          <w:tcPr>
            <w:tcW w:w="534" w:type="dxa"/>
          </w:tcPr>
          <w:p w14:paraId="27031CC3" w14:textId="77777777" w:rsidR="007C2708" w:rsidRDefault="006D4F18" w:rsidP="007C2708">
            <w:r>
              <w:rPr>
                <w:noProof/>
                <w:lang w:val="en-CA" w:eastAsia="en-CA"/>
              </w:rPr>
              <w:drawing>
                <wp:inline distT="0" distB="0" distL="0" distR="0" wp14:anchorId="2B4BCBEC" wp14:editId="15DAEC9C">
                  <wp:extent cx="129653" cy="129653"/>
                  <wp:effectExtent l="0" t="0" r="3810" b="3810"/>
                  <wp:docPr id="3" name="Picture 3" descr="C:\Users\239975\AppData\Local\Microsoft\Windows\Temporary Internet Files\Content.IE5\TETNSHXF\check-mar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9975\AppData\Local\Microsoft\Windows\Temporary Internet Files\Content.IE5\TETNSHXF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3" cy="12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14:paraId="3D732BCC" w14:textId="77777777" w:rsidR="007C2708" w:rsidRDefault="006D4F18" w:rsidP="007C2708">
            <w:r w:rsidRPr="006D4F18">
              <w:t>Kim Bustard, PRESIDENT</w:t>
            </w:r>
            <w:r>
              <w:t xml:space="preserve"> (Atlantic)</w:t>
            </w:r>
          </w:p>
        </w:tc>
        <w:tc>
          <w:tcPr>
            <w:tcW w:w="554" w:type="dxa"/>
          </w:tcPr>
          <w:p w14:paraId="06640B7A" w14:textId="77777777" w:rsidR="007C2708" w:rsidRDefault="006D4F18" w:rsidP="007C2708">
            <w:r>
              <w:rPr>
                <w:noProof/>
                <w:lang w:val="en-CA" w:eastAsia="en-CA"/>
              </w:rPr>
              <w:drawing>
                <wp:inline distT="0" distB="0" distL="0" distR="0" wp14:anchorId="0AB3E847" wp14:editId="32E2A9D6">
                  <wp:extent cx="129653" cy="129653"/>
                  <wp:effectExtent l="0" t="0" r="3810" b="3810"/>
                  <wp:docPr id="9" name="Picture 9" descr="C:\Users\239975\AppData\Local\Microsoft\Windows\Temporary Internet Files\Content.IE5\TETNSHXF\check-mar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9975\AppData\Local\Microsoft\Windows\Temporary Internet Files\Content.IE5\TETNSHXF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3" cy="12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14:paraId="4718FD0B" w14:textId="77777777" w:rsidR="007C2708" w:rsidRDefault="006D4F18" w:rsidP="007C2708">
            <w:r w:rsidRPr="006D4F18">
              <w:t xml:space="preserve">Paul </w:t>
            </w:r>
            <w:proofErr w:type="spellStart"/>
            <w:r w:rsidRPr="006D4F18">
              <w:t>Wilkie</w:t>
            </w:r>
            <w:proofErr w:type="spellEnd"/>
            <w:r w:rsidRPr="006D4F18">
              <w:t>, ATLANTIC</w:t>
            </w:r>
          </w:p>
        </w:tc>
      </w:tr>
      <w:tr w:rsidR="007C2708" w14:paraId="3173CACD" w14:textId="77777777" w:rsidTr="006D4F18">
        <w:tc>
          <w:tcPr>
            <w:tcW w:w="534" w:type="dxa"/>
          </w:tcPr>
          <w:p w14:paraId="200E7BC5" w14:textId="77777777" w:rsidR="007C2708" w:rsidRDefault="006D4F18" w:rsidP="007C2708">
            <w:r>
              <w:t>R</w:t>
            </w:r>
          </w:p>
        </w:tc>
        <w:tc>
          <w:tcPr>
            <w:tcW w:w="4974" w:type="dxa"/>
          </w:tcPr>
          <w:p w14:paraId="66AEE7AA" w14:textId="77777777" w:rsidR="007C2708" w:rsidRDefault="006D4F18" w:rsidP="007C2708">
            <w:r>
              <w:t>Tom Powell, PAST PRESIDENT (Saskatchewan)</w:t>
            </w:r>
          </w:p>
        </w:tc>
        <w:tc>
          <w:tcPr>
            <w:tcW w:w="554" w:type="dxa"/>
          </w:tcPr>
          <w:p w14:paraId="5EFA6050" w14:textId="77777777" w:rsidR="007C2708" w:rsidRDefault="007C2708" w:rsidP="007C2708"/>
        </w:tc>
        <w:tc>
          <w:tcPr>
            <w:tcW w:w="4954" w:type="dxa"/>
          </w:tcPr>
          <w:p w14:paraId="464DCB0F" w14:textId="77777777" w:rsidR="007C2708" w:rsidRDefault="006D4F18" w:rsidP="007C2708">
            <w:r>
              <w:t>Vacant, QUEBEC</w:t>
            </w:r>
          </w:p>
        </w:tc>
      </w:tr>
      <w:tr w:rsidR="007C2708" w14:paraId="1CD67E5B" w14:textId="77777777" w:rsidTr="006D4F18">
        <w:tc>
          <w:tcPr>
            <w:tcW w:w="534" w:type="dxa"/>
          </w:tcPr>
          <w:p w14:paraId="4237F7D5" w14:textId="77777777" w:rsidR="007C2708" w:rsidRDefault="006D4F18" w:rsidP="007C2708">
            <w:r>
              <w:rPr>
                <w:noProof/>
                <w:lang w:val="en-CA" w:eastAsia="en-CA"/>
              </w:rPr>
              <w:drawing>
                <wp:inline distT="0" distB="0" distL="0" distR="0" wp14:anchorId="3C9A3981" wp14:editId="039CDDA3">
                  <wp:extent cx="129653" cy="129653"/>
                  <wp:effectExtent l="0" t="0" r="3810" b="3810"/>
                  <wp:docPr id="4" name="Picture 4" descr="C:\Users\239975\AppData\Local\Microsoft\Windows\Temporary Internet Files\Content.IE5\TETNSHXF\check-mar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9975\AppData\Local\Microsoft\Windows\Temporary Internet Files\Content.IE5\TETNSHXF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3" cy="12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14:paraId="782B8CA7" w14:textId="77777777" w:rsidR="007C2708" w:rsidRDefault="006D4F18" w:rsidP="00A14B64">
            <w:r>
              <w:t xml:space="preserve">Jan </w:t>
            </w:r>
            <w:r w:rsidR="00733565">
              <w:t>Temple-Jones, VICE PRESIDENT (SWONT</w:t>
            </w:r>
            <w:r>
              <w:t>)</w:t>
            </w:r>
          </w:p>
        </w:tc>
        <w:tc>
          <w:tcPr>
            <w:tcW w:w="554" w:type="dxa"/>
          </w:tcPr>
          <w:p w14:paraId="39BFE08C" w14:textId="77777777" w:rsidR="007C2708" w:rsidRDefault="006D4F18" w:rsidP="007C2708">
            <w:r>
              <w:rPr>
                <w:noProof/>
                <w:lang w:val="en-CA" w:eastAsia="en-CA"/>
              </w:rPr>
              <w:drawing>
                <wp:inline distT="0" distB="0" distL="0" distR="0" wp14:anchorId="33EF6C8A" wp14:editId="0323B810">
                  <wp:extent cx="129653" cy="129653"/>
                  <wp:effectExtent l="0" t="0" r="3810" b="3810"/>
                  <wp:docPr id="10" name="Picture 10" descr="C:\Users\239975\AppData\Local\Microsoft\Windows\Temporary Internet Files\Content.IE5\TETNSHXF\check-mar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9975\AppData\Local\Microsoft\Windows\Temporary Internet Files\Content.IE5\TETNSHXF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3" cy="12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14:paraId="11163AB2" w14:textId="77777777" w:rsidR="007C2708" w:rsidRDefault="006D4F18" w:rsidP="007C2708">
            <w:r w:rsidRPr="006D4F18">
              <w:t>Ed Montano, ONE</w:t>
            </w:r>
          </w:p>
        </w:tc>
      </w:tr>
      <w:tr w:rsidR="006D4F18" w14:paraId="5D4AAA15" w14:textId="77777777" w:rsidTr="006D4F18">
        <w:tc>
          <w:tcPr>
            <w:tcW w:w="534" w:type="dxa"/>
          </w:tcPr>
          <w:p w14:paraId="6BBA2BAB" w14:textId="77777777" w:rsidR="006D4F18" w:rsidRDefault="006D4F18" w:rsidP="007C2708">
            <w:r>
              <w:rPr>
                <w:noProof/>
                <w:lang w:val="en-CA" w:eastAsia="en-CA"/>
              </w:rPr>
              <w:drawing>
                <wp:inline distT="0" distB="0" distL="0" distR="0" wp14:anchorId="0C58EDB2" wp14:editId="4AA37BC4">
                  <wp:extent cx="129653" cy="129653"/>
                  <wp:effectExtent l="0" t="0" r="3810" b="3810"/>
                  <wp:docPr id="5" name="Picture 5" descr="C:\Users\239975\AppData\Local\Microsoft\Windows\Temporary Internet Files\Content.IE5\TETNSHXF\check-mar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9975\AppData\Local\Microsoft\Windows\Temporary Internet Files\Content.IE5\TETNSHXF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3" cy="12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14:paraId="602A2B51" w14:textId="77777777" w:rsidR="006D4F18" w:rsidRDefault="006D4F18" w:rsidP="006D4F18">
            <w:r>
              <w:t xml:space="preserve">Don </w:t>
            </w:r>
            <w:proofErr w:type="spellStart"/>
            <w:r>
              <w:t>Misener</w:t>
            </w:r>
            <w:proofErr w:type="spellEnd"/>
            <w:r>
              <w:t>, TREASURER</w:t>
            </w:r>
            <w:r w:rsidRPr="006D4F18">
              <w:t xml:space="preserve"> </w:t>
            </w:r>
            <w:r>
              <w:t>(</w:t>
            </w:r>
            <w:r w:rsidRPr="006D4F18">
              <w:t>O</w:t>
            </w:r>
            <w:r>
              <w:t xml:space="preserve">ntario </w:t>
            </w:r>
            <w:proofErr w:type="gramStart"/>
            <w:r w:rsidRPr="006D4F18">
              <w:t>N</w:t>
            </w:r>
            <w:r>
              <w:t xml:space="preserve">orth </w:t>
            </w:r>
            <w:r w:rsidRPr="006D4F18">
              <w:t>E</w:t>
            </w:r>
            <w:r>
              <w:t>ast</w:t>
            </w:r>
            <w:proofErr w:type="gramEnd"/>
            <w:r>
              <w:t>)</w:t>
            </w:r>
          </w:p>
        </w:tc>
        <w:tc>
          <w:tcPr>
            <w:tcW w:w="554" w:type="dxa"/>
          </w:tcPr>
          <w:p w14:paraId="4CCCA75B" w14:textId="77777777" w:rsidR="006D4F18" w:rsidRDefault="006D4F18" w:rsidP="007C2708">
            <w:r>
              <w:t>R</w:t>
            </w:r>
          </w:p>
        </w:tc>
        <w:tc>
          <w:tcPr>
            <w:tcW w:w="4954" w:type="dxa"/>
          </w:tcPr>
          <w:p w14:paraId="623D1B3C" w14:textId="77777777" w:rsidR="006D4F18" w:rsidRDefault="006D4F18" w:rsidP="007C2708">
            <w:r w:rsidRPr="006D4F18">
              <w:t xml:space="preserve">Stephen </w:t>
            </w:r>
            <w:proofErr w:type="spellStart"/>
            <w:r w:rsidRPr="006D4F18">
              <w:t>Hudecki</w:t>
            </w:r>
            <w:proofErr w:type="spellEnd"/>
            <w:r w:rsidRPr="006D4F18">
              <w:t>, ONCN</w:t>
            </w:r>
          </w:p>
        </w:tc>
      </w:tr>
      <w:tr w:rsidR="006D4F18" w14:paraId="3601F39B" w14:textId="77777777" w:rsidTr="006D4F18">
        <w:tc>
          <w:tcPr>
            <w:tcW w:w="534" w:type="dxa"/>
          </w:tcPr>
          <w:p w14:paraId="146BC6F1" w14:textId="77777777" w:rsidR="006D4F18" w:rsidRDefault="006D4F18" w:rsidP="007C2708">
            <w:r>
              <w:rPr>
                <w:noProof/>
                <w:lang w:val="en-CA" w:eastAsia="en-CA"/>
              </w:rPr>
              <w:drawing>
                <wp:inline distT="0" distB="0" distL="0" distR="0" wp14:anchorId="7CCFDE37" wp14:editId="4D8CD499">
                  <wp:extent cx="129653" cy="129653"/>
                  <wp:effectExtent l="0" t="0" r="3810" b="3810"/>
                  <wp:docPr id="6" name="Picture 6" descr="C:\Users\239975\AppData\Local\Microsoft\Windows\Temporary Internet Files\Content.IE5\TETNSHXF\check-mar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9975\AppData\Local\Microsoft\Windows\Temporary Internet Files\Content.IE5\TETNSHXF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3" cy="12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14:paraId="05BBC0D4" w14:textId="77777777" w:rsidR="006D4F18" w:rsidRDefault="006D4F18" w:rsidP="007C2708">
            <w:r w:rsidRPr="006D4F18">
              <w:t>Angela King, SECRETARY</w:t>
            </w:r>
            <w:r>
              <w:t xml:space="preserve"> (Alberta)</w:t>
            </w:r>
          </w:p>
        </w:tc>
        <w:tc>
          <w:tcPr>
            <w:tcW w:w="554" w:type="dxa"/>
          </w:tcPr>
          <w:p w14:paraId="0EE13E1D" w14:textId="77777777" w:rsidR="006D4F18" w:rsidRDefault="006D4F18" w:rsidP="007C2708">
            <w:r>
              <w:rPr>
                <w:noProof/>
                <w:lang w:val="en-CA" w:eastAsia="en-CA"/>
              </w:rPr>
              <w:drawing>
                <wp:inline distT="0" distB="0" distL="0" distR="0" wp14:anchorId="2EC4CBB9" wp14:editId="4EC83F63">
                  <wp:extent cx="129653" cy="129653"/>
                  <wp:effectExtent l="0" t="0" r="3810" b="3810"/>
                  <wp:docPr id="11" name="Picture 11" descr="C:\Users\239975\AppData\Local\Microsoft\Windows\Temporary Internet Files\Content.IE5\TETNSHXF\check-mar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9975\AppData\Local\Microsoft\Windows\Temporary Internet Files\Content.IE5\TETNSHXF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3" cy="12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14:paraId="7218A1BE" w14:textId="77777777" w:rsidR="006D4F18" w:rsidRDefault="00733565" w:rsidP="007C2708">
            <w:r>
              <w:t xml:space="preserve">Joan </w:t>
            </w:r>
            <w:proofErr w:type="spellStart"/>
            <w:r>
              <w:t>Silcox</w:t>
            </w:r>
            <w:proofErr w:type="spellEnd"/>
            <w:r>
              <w:t>-Smith, SWONT</w:t>
            </w:r>
          </w:p>
        </w:tc>
      </w:tr>
      <w:tr w:rsidR="006D4F18" w14:paraId="7D733AD7" w14:textId="77777777" w:rsidTr="006D4F18">
        <w:tc>
          <w:tcPr>
            <w:tcW w:w="534" w:type="dxa"/>
          </w:tcPr>
          <w:p w14:paraId="03EB4546" w14:textId="77777777" w:rsidR="006D4F18" w:rsidRDefault="006D4F18" w:rsidP="007C2708">
            <w:r>
              <w:rPr>
                <w:noProof/>
                <w:lang w:val="en-CA" w:eastAsia="en-CA"/>
              </w:rPr>
              <w:drawing>
                <wp:inline distT="0" distB="0" distL="0" distR="0" wp14:anchorId="7334A83B" wp14:editId="4626D585">
                  <wp:extent cx="129653" cy="129653"/>
                  <wp:effectExtent l="0" t="0" r="3810" b="3810"/>
                  <wp:docPr id="7" name="Picture 7" descr="C:\Users\239975\AppData\Local\Microsoft\Windows\Temporary Internet Files\Content.IE5\TETNSHXF\check-mar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9975\AppData\Local\Microsoft\Windows\Temporary Internet Files\Content.IE5\TETNSHXF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3" cy="12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14:paraId="73CD383D" w14:textId="77777777" w:rsidR="006D4F18" w:rsidRDefault="006D4F18" w:rsidP="007C2708">
            <w:r w:rsidRPr="00F26762">
              <w:t>John Hayward, Executive Director</w:t>
            </w:r>
          </w:p>
        </w:tc>
        <w:tc>
          <w:tcPr>
            <w:tcW w:w="554" w:type="dxa"/>
          </w:tcPr>
          <w:p w14:paraId="22F363A3" w14:textId="77777777" w:rsidR="006D4F18" w:rsidRDefault="006D4F18" w:rsidP="007C2708">
            <w:r>
              <w:rPr>
                <w:noProof/>
                <w:lang w:val="en-CA" w:eastAsia="en-CA"/>
              </w:rPr>
              <w:drawing>
                <wp:inline distT="0" distB="0" distL="0" distR="0" wp14:anchorId="5ADA3358" wp14:editId="7FF0A39C">
                  <wp:extent cx="129653" cy="129653"/>
                  <wp:effectExtent l="0" t="0" r="3810" b="3810"/>
                  <wp:docPr id="12" name="Picture 12" descr="C:\Users\239975\AppData\Local\Microsoft\Windows\Temporary Internet Files\Content.IE5\TETNSHXF\check-mar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9975\AppData\Local\Microsoft\Windows\Temporary Internet Files\Content.IE5\TETNSHXF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3" cy="12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14:paraId="6E423835" w14:textId="77777777" w:rsidR="006D4F18" w:rsidRDefault="006D4F18" w:rsidP="007C2708">
            <w:r w:rsidRPr="006D4F18">
              <w:t>Lori Jorgenson, MANITOBA</w:t>
            </w:r>
          </w:p>
        </w:tc>
      </w:tr>
      <w:tr w:rsidR="006D4F18" w14:paraId="2AF63BC5" w14:textId="77777777" w:rsidTr="006D4F18">
        <w:tc>
          <w:tcPr>
            <w:tcW w:w="534" w:type="dxa"/>
          </w:tcPr>
          <w:p w14:paraId="48A55865" w14:textId="77777777" w:rsidR="006D4F18" w:rsidRDefault="006D4F18" w:rsidP="007C2708">
            <w:r>
              <w:rPr>
                <w:noProof/>
                <w:lang w:val="en-CA" w:eastAsia="en-CA"/>
              </w:rPr>
              <w:drawing>
                <wp:inline distT="0" distB="0" distL="0" distR="0" wp14:anchorId="4DC1A669" wp14:editId="1919E509">
                  <wp:extent cx="129653" cy="129653"/>
                  <wp:effectExtent l="0" t="0" r="3810" b="3810"/>
                  <wp:docPr id="8" name="Picture 8" descr="C:\Users\239975\AppData\Local\Microsoft\Windows\Temporary Internet Files\Content.IE5\TETNSHXF\check-mar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9975\AppData\Local\Microsoft\Windows\Temporary Internet Files\Content.IE5\TETNSHXF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3" cy="12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14:paraId="0A3CF223" w14:textId="77777777" w:rsidR="006D4F18" w:rsidRDefault="006D4F18" w:rsidP="007C2708">
            <w:r w:rsidRPr="00F26762">
              <w:t>Rochelle Blackwood, Manager of Operations</w:t>
            </w:r>
          </w:p>
        </w:tc>
        <w:tc>
          <w:tcPr>
            <w:tcW w:w="554" w:type="dxa"/>
          </w:tcPr>
          <w:p w14:paraId="5F21DB37" w14:textId="77777777" w:rsidR="006D4F18" w:rsidRDefault="006D4F18" w:rsidP="007C2708">
            <w:r>
              <w:rPr>
                <w:noProof/>
                <w:lang w:val="en-CA" w:eastAsia="en-CA"/>
              </w:rPr>
              <w:drawing>
                <wp:inline distT="0" distB="0" distL="0" distR="0" wp14:anchorId="11744A69" wp14:editId="35576434">
                  <wp:extent cx="129653" cy="129653"/>
                  <wp:effectExtent l="0" t="0" r="3810" b="3810"/>
                  <wp:docPr id="13" name="Picture 13" descr="C:\Users\239975\AppData\Local\Microsoft\Windows\Temporary Internet Files\Content.IE5\TETNSHXF\check-mar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9975\AppData\Local\Microsoft\Windows\Temporary Internet Files\Content.IE5\TETNSHXF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3" cy="12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14:paraId="30E3B728" w14:textId="77777777" w:rsidR="006D4F18" w:rsidRDefault="006D4F18" w:rsidP="007C2708">
            <w:r w:rsidRPr="006D4F18">
              <w:t xml:space="preserve">Audrey </w:t>
            </w:r>
            <w:proofErr w:type="spellStart"/>
            <w:r w:rsidRPr="006D4F18">
              <w:t>Mierau</w:t>
            </w:r>
            <w:proofErr w:type="spellEnd"/>
            <w:r w:rsidRPr="006D4F18">
              <w:t xml:space="preserve"> Bechtel SASKATCHEWAN</w:t>
            </w:r>
          </w:p>
        </w:tc>
      </w:tr>
      <w:tr w:rsidR="006D4F18" w14:paraId="3C5E946D" w14:textId="77777777" w:rsidTr="006D4F18">
        <w:tc>
          <w:tcPr>
            <w:tcW w:w="534" w:type="dxa"/>
          </w:tcPr>
          <w:p w14:paraId="435FBDEC" w14:textId="77777777" w:rsidR="006D4F18" w:rsidRDefault="006D4F18" w:rsidP="007C2708"/>
        </w:tc>
        <w:tc>
          <w:tcPr>
            <w:tcW w:w="4974" w:type="dxa"/>
          </w:tcPr>
          <w:p w14:paraId="4B05D9E8" w14:textId="77777777" w:rsidR="006D4F18" w:rsidRDefault="006D4F18" w:rsidP="007C2708"/>
        </w:tc>
        <w:tc>
          <w:tcPr>
            <w:tcW w:w="554" w:type="dxa"/>
          </w:tcPr>
          <w:p w14:paraId="3A856496" w14:textId="77777777" w:rsidR="006D4F18" w:rsidRDefault="006D4F18" w:rsidP="007C2708">
            <w:r>
              <w:rPr>
                <w:noProof/>
                <w:lang w:val="en-CA" w:eastAsia="en-CA"/>
              </w:rPr>
              <w:drawing>
                <wp:inline distT="0" distB="0" distL="0" distR="0" wp14:anchorId="74ABF25C" wp14:editId="037D9A9A">
                  <wp:extent cx="129653" cy="129653"/>
                  <wp:effectExtent l="0" t="0" r="3810" b="3810"/>
                  <wp:docPr id="14" name="Picture 14" descr="C:\Users\239975\AppData\Local\Microsoft\Windows\Temporary Internet Files\Content.IE5\TETNSHXF\check-mar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9975\AppData\Local\Microsoft\Windows\Temporary Internet Files\Content.IE5\TETNSHXF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3" cy="12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14:paraId="2A709706" w14:textId="77777777" w:rsidR="006D4F18" w:rsidRDefault="006D4F18" w:rsidP="007C2708">
            <w:proofErr w:type="spellStart"/>
            <w:r w:rsidRPr="006D4F18">
              <w:t>Wenda</w:t>
            </w:r>
            <w:proofErr w:type="spellEnd"/>
            <w:r w:rsidRPr="006D4F18">
              <w:t xml:space="preserve"> </w:t>
            </w:r>
            <w:proofErr w:type="spellStart"/>
            <w:r w:rsidRPr="006D4F18">
              <w:t>Salomons</w:t>
            </w:r>
            <w:proofErr w:type="spellEnd"/>
            <w:r w:rsidRPr="006D4F18">
              <w:t>, ALBERTA</w:t>
            </w:r>
          </w:p>
        </w:tc>
      </w:tr>
      <w:tr w:rsidR="006D4F18" w14:paraId="7A0824DD" w14:textId="77777777" w:rsidTr="006D4F18">
        <w:tc>
          <w:tcPr>
            <w:tcW w:w="534" w:type="dxa"/>
          </w:tcPr>
          <w:p w14:paraId="1370EBDF" w14:textId="77777777" w:rsidR="006D4F18" w:rsidRDefault="006D4F18" w:rsidP="007C2708"/>
        </w:tc>
        <w:tc>
          <w:tcPr>
            <w:tcW w:w="4974" w:type="dxa"/>
          </w:tcPr>
          <w:p w14:paraId="6E158E6B" w14:textId="77777777" w:rsidR="006D4F18" w:rsidRDefault="006D4F18" w:rsidP="007C2708"/>
        </w:tc>
        <w:tc>
          <w:tcPr>
            <w:tcW w:w="554" w:type="dxa"/>
          </w:tcPr>
          <w:p w14:paraId="4C0598DB" w14:textId="77777777" w:rsidR="006D4F18" w:rsidRDefault="006D4F18" w:rsidP="007C2708">
            <w:r>
              <w:rPr>
                <w:noProof/>
                <w:lang w:val="en-CA" w:eastAsia="en-CA"/>
              </w:rPr>
              <w:drawing>
                <wp:inline distT="0" distB="0" distL="0" distR="0" wp14:anchorId="04A0BE12" wp14:editId="25A86DE4">
                  <wp:extent cx="129653" cy="129653"/>
                  <wp:effectExtent l="0" t="0" r="3810" b="3810"/>
                  <wp:docPr id="15" name="Picture 15" descr="C:\Users\239975\AppData\Local\Microsoft\Windows\Temporary Internet Files\Content.IE5\TETNSHXF\check-mar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9975\AppData\Local\Microsoft\Windows\Temporary Internet Files\Content.IE5\TETNSHXF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3" cy="12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14:paraId="0DC5D850" w14:textId="77777777" w:rsidR="006D4F18" w:rsidRDefault="006D4F18" w:rsidP="007C2708">
            <w:r w:rsidRPr="006D4F18">
              <w:t>Don Cowie, BRITISH COLUMBIA</w:t>
            </w:r>
          </w:p>
        </w:tc>
      </w:tr>
    </w:tbl>
    <w:p w14:paraId="257B2E25" w14:textId="77777777" w:rsidR="0034164D" w:rsidRDefault="007C57E8" w:rsidP="004708D7">
      <w:pPr>
        <w:pStyle w:val="ListParagrap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 w:rsidR="003C2502">
        <w:rPr>
          <w:rFonts w:ascii="Garamond" w:hAnsi="Garamond"/>
          <w:sz w:val="28"/>
          <w:szCs w:val="28"/>
          <w:lang w:val="en-US"/>
        </w:rPr>
        <w:t xml:space="preserve">  </w:t>
      </w:r>
      <w:r w:rsidR="003C2502">
        <w:rPr>
          <w:rFonts w:ascii="Garamond" w:hAnsi="Garamond"/>
          <w:sz w:val="28"/>
          <w:szCs w:val="28"/>
          <w:lang w:val="en-US"/>
        </w:rPr>
        <w:tab/>
      </w:r>
    </w:p>
    <w:p w14:paraId="01A5FEA9" w14:textId="77777777" w:rsidR="002C75A4" w:rsidRPr="004E0423" w:rsidRDefault="002C75A4" w:rsidP="002C75A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n-US"/>
        </w:rPr>
      </w:pPr>
      <w:r w:rsidRPr="004E0423">
        <w:rPr>
          <w:rFonts w:cstheme="minorHAnsi"/>
          <w:b/>
          <w:bCs/>
          <w:sz w:val="24"/>
          <w:szCs w:val="24"/>
          <w:lang w:val="en-US"/>
        </w:rPr>
        <w:t>Welcome</w:t>
      </w:r>
    </w:p>
    <w:p w14:paraId="58275C3B" w14:textId="77777777" w:rsidR="003229EC" w:rsidRPr="004E0423" w:rsidRDefault="003229EC" w:rsidP="003229EC">
      <w:pPr>
        <w:pStyle w:val="ListParagraph"/>
        <w:rPr>
          <w:rFonts w:cstheme="minorHAnsi"/>
          <w:b/>
          <w:bCs/>
          <w:sz w:val="24"/>
          <w:szCs w:val="24"/>
          <w:lang w:val="en-US"/>
        </w:rPr>
      </w:pPr>
    </w:p>
    <w:p w14:paraId="790A1E2B" w14:textId="77777777" w:rsidR="002C75A4" w:rsidRPr="004E0423" w:rsidRDefault="002C75A4" w:rsidP="002C75A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n-US"/>
        </w:rPr>
      </w:pPr>
      <w:r w:rsidRPr="004E0423">
        <w:rPr>
          <w:rFonts w:cstheme="minorHAnsi"/>
          <w:b/>
          <w:bCs/>
          <w:sz w:val="24"/>
          <w:szCs w:val="24"/>
          <w:lang w:val="en-US"/>
        </w:rPr>
        <w:t>Reflection (Kim)</w:t>
      </w:r>
    </w:p>
    <w:p w14:paraId="14346204" w14:textId="77777777" w:rsidR="003229EC" w:rsidRPr="004E0423" w:rsidRDefault="003229EC" w:rsidP="003229EC">
      <w:pPr>
        <w:pStyle w:val="ListParagraph"/>
        <w:rPr>
          <w:rFonts w:cstheme="minorHAnsi"/>
          <w:sz w:val="24"/>
          <w:szCs w:val="24"/>
          <w:lang w:val="en-US"/>
        </w:rPr>
      </w:pPr>
    </w:p>
    <w:p w14:paraId="38A0F9D0" w14:textId="77777777" w:rsidR="002C75A4" w:rsidRPr="004E0423" w:rsidRDefault="002C75A4" w:rsidP="002C75A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n-US"/>
        </w:rPr>
      </w:pPr>
      <w:r w:rsidRPr="004E0423">
        <w:rPr>
          <w:rFonts w:cstheme="minorHAnsi"/>
          <w:b/>
          <w:bCs/>
          <w:sz w:val="24"/>
          <w:szCs w:val="24"/>
          <w:lang w:val="en-US"/>
        </w:rPr>
        <w:t>Combined Proposal update (John)</w:t>
      </w:r>
    </w:p>
    <w:p w14:paraId="129C698C" w14:textId="37CFB83B" w:rsidR="00044209" w:rsidRPr="004E0423" w:rsidRDefault="006D4F18" w:rsidP="00CD6326">
      <w:pPr>
        <w:pStyle w:val="ListParagraph"/>
        <w:rPr>
          <w:rFonts w:cstheme="minorHAnsi"/>
          <w:b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In a couple of we</w:t>
      </w:r>
      <w:r w:rsidR="002723BB" w:rsidRPr="004E0423">
        <w:rPr>
          <w:rFonts w:cstheme="minorHAnsi"/>
          <w:sz w:val="24"/>
          <w:szCs w:val="24"/>
          <w:lang w:val="en-US"/>
        </w:rPr>
        <w:t xml:space="preserve">eks, John will be sending out a progress report to update </w:t>
      </w:r>
      <w:r w:rsidRPr="004E0423">
        <w:rPr>
          <w:rFonts w:cstheme="minorHAnsi"/>
          <w:sz w:val="24"/>
          <w:szCs w:val="24"/>
          <w:lang w:val="en-US"/>
        </w:rPr>
        <w:t>CASC/ACSS</w:t>
      </w:r>
      <w:r w:rsidR="002723BB" w:rsidRPr="004E0423">
        <w:rPr>
          <w:rFonts w:cstheme="minorHAnsi"/>
          <w:sz w:val="24"/>
          <w:szCs w:val="24"/>
          <w:lang w:val="en-US"/>
        </w:rPr>
        <w:t xml:space="preserve"> Board, CFSC/FCSS Board and the Working Group about what’s happened so far and what steps we will be taking next. </w:t>
      </w:r>
      <w:r w:rsidR="00B73644" w:rsidRPr="004E0423">
        <w:rPr>
          <w:rFonts w:cstheme="minorHAnsi"/>
          <w:sz w:val="24"/>
          <w:szCs w:val="24"/>
          <w:lang w:val="en-US"/>
        </w:rPr>
        <w:t xml:space="preserve">A working group (made up of some CASC Board members, some CFSC Board members, and members of CASC at large) </w:t>
      </w:r>
      <w:r w:rsidR="002723BB" w:rsidRPr="004E0423">
        <w:rPr>
          <w:rFonts w:cstheme="minorHAnsi"/>
          <w:sz w:val="24"/>
          <w:szCs w:val="24"/>
          <w:lang w:val="en-US"/>
        </w:rPr>
        <w:t>have received an “Interviewee Profile” in October</w:t>
      </w:r>
      <w:r w:rsidR="00B73644" w:rsidRPr="004E0423">
        <w:rPr>
          <w:rFonts w:cstheme="minorHAnsi"/>
          <w:sz w:val="24"/>
          <w:szCs w:val="24"/>
          <w:lang w:val="en-US"/>
        </w:rPr>
        <w:t>. The working group w</w:t>
      </w:r>
      <w:r w:rsidR="00FE5585">
        <w:rPr>
          <w:rFonts w:cstheme="minorHAnsi"/>
          <w:sz w:val="24"/>
          <w:szCs w:val="24"/>
          <w:lang w:val="en-US"/>
        </w:rPr>
        <w:t>ill</w:t>
      </w:r>
      <w:r w:rsidR="00B73644" w:rsidRPr="004E0423">
        <w:rPr>
          <w:rFonts w:cstheme="minorHAnsi"/>
          <w:sz w:val="24"/>
          <w:szCs w:val="24"/>
          <w:lang w:val="en-US"/>
        </w:rPr>
        <w:t xml:space="preserve"> review this information and give names to the FCM project leads.</w:t>
      </w:r>
      <w:r w:rsidR="002723BB" w:rsidRPr="004E0423">
        <w:rPr>
          <w:rFonts w:cstheme="minorHAnsi"/>
          <w:sz w:val="24"/>
          <w:szCs w:val="24"/>
          <w:lang w:val="en-US"/>
        </w:rPr>
        <w:t xml:space="preserve"> </w:t>
      </w:r>
      <w:r w:rsidR="00B73644" w:rsidRPr="004E0423">
        <w:rPr>
          <w:rFonts w:cstheme="minorHAnsi"/>
          <w:sz w:val="24"/>
          <w:szCs w:val="24"/>
          <w:lang w:val="en-US"/>
        </w:rPr>
        <w:t>At this meeting, the Foundation members asked</w:t>
      </w:r>
      <w:r w:rsidR="000258D4" w:rsidRPr="004E0423">
        <w:rPr>
          <w:rFonts w:cstheme="minorHAnsi"/>
          <w:sz w:val="24"/>
          <w:szCs w:val="24"/>
          <w:lang w:val="en-US"/>
        </w:rPr>
        <w:t xml:space="preserve"> if they could</w:t>
      </w:r>
      <w:r w:rsidR="00B73644" w:rsidRPr="004E0423">
        <w:rPr>
          <w:rFonts w:cstheme="minorHAnsi"/>
          <w:sz w:val="24"/>
          <w:szCs w:val="24"/>
          <w:lang w:val="en-US"/>
        </w:rPr>
        <w:t xml:space="preserve"> also get a copy of the Profile and asked if they too could submit names.  John Hayw</w:t>
      </w:r>
      <w:r w:rsidR="0094640F">
        <w:rPr>
          <w:rFonts w:cstheme="minorHAnsi"/>
          <w:sz w:val="24"/>
          <w:szCs w:val="24"/>
          <w:lang w:val="en-US"/>
        </w:rPr>
        <w:t>ar</w:t>
      </w:r>
      <w:r w:rsidR="00B73644" w:rsidRPr="004E0423">
        <w:rPr>
          <w:rFonts w:cstheme="minorHAnsi"/>
          <w:sz w:val="24"/>
          <w:szCs w:val="24"/>
          <w:lang w:val="en-US"/>
        </w:rPr>
        <w:t xml:space="preserve">d felt this was a great idea and stated that he would get the Profile information out to this committee and asked them to submit names so that a list could be created </w:t>
      </w:r>
      <w:r w:rsidR="000258D4" w:rsidRPr="004E0423">
        <w:rPr>
          <w:rFonts w:cstheme="minorHAnsi"/>
          <w:sz w:val="24"/>
          <w:szCs w:val="24"/>
          <w:lang w:val="en-US"/>
        </w:rPr>
        <w:t xml:space="preserve">by the </w:t>
      </w:r>
      <w:r w:rsidR="002723BB" w:rsidRPr="004E0423">
        <w:rPr>
          <w:rFonts w:cstheme="minorHAnsi"/>
          <w:sz w:val="24"/>
          <w:szCs w:val="24"/>
          <w:lang w:val="en-US"/>
        </w:rPr>
        <w:t xml:space="preserve">FCM </w:t>
      </w:r>
      <w:r w:rsidR="00B73644" w:rsidRPr="004E0423">
        <w:rPr>
          <w:rFonts w:cstheme="minorHAnsi"/>
          <w:sz w:val="24"/>
          <w:szCs w:val="24"/>
          <w:lang w:val="en-US"/>
        </w:rPr>
        <w:t>leads.</w:t>
      </w:r>
      <w:r w:rsidR="00B73644" w:rsidRPr="004E0423">
        <w:rPr>
          <w:rFonts w:cstheme="minorHAnsi"/>
          <w:color w:val="FF0000"/>
          <w:sz w:val="24"/>
          <w:szCs w:val="24"/>
          <w:lang w:val="en-US"/>
        </w:rPr>
        <w:t xml:space="preserve">  </w:t>
      </w:r>
      <w:r w:rsidR="00B73644" w:rsidRPr="004E0423">
        <w:rPr>
          <w:rFonts w:cstheme="minorHAnsi"/>
          <w:sz w:val="24"/>
          <w:szCs w:val="24"/>
          <w:lang w:val="en-US"/>
        </w:rPr>
        <w:t>The FCM Leads wi</w:t>
      </w:r>
      <w:r w:rsidR="0094640F">
        <w:rPr>
          <w:rFonts w:cstheme="minorHAnsi"/>
          <w:sz w:val="24"/>
          <w:szCs w:val="24"/>
          <w:lang w:val="en-US"/>
        </w:rPr>
        <w:t>ll</w:t>
      </w:r>
      <w:r w:rsidR="00B73644" w:rsidRPr="004E0423">
        <w:rPr>
          <w:rFonts w:cstheme="minorHAnsi"/>
          <w:sz w:val="24"/>
          <w:szCs w:val="24"/>
          <w:lang w:val="en-US"/>
        </w:rPr>
        <w:t xml:space="preserve"> then work through the list and interview appropriate candidates from there. </w:t>
      </w:r>
      <w:r w:rsidR="00FE5585" w:rsidRPr="004E0423">
        <w:rPr>
          <w:rFonts w:cstheme="minorHAnsi"/>
          <w:sz w:val="24"/>
          <w:szCs w:val="24"/>
          <w:lang w:val="en-US"/>
        </w:rPr>
        <w:t>Additionally,</w:t>
      </w:r>
      <w:r w:rsidR="00B73644" w:rsidRPr="004E0423">
        <w:rPr>
          <w:rFonts w:cstheme="minorHAnsi"/>
          <w:sz w:val="24"/>
          <w:szCs w:val="24"/>
          <w:lang w:val="en-US"/>
        </w:rPr>
        <w:t xml:space="preserve"> CASC and CFSC members will also</w:t>
      </w:r>
      <w:r w:rsidR="000258D4" w:rsidRPr="004E0423">
        <w:rPr>
          <w:rFonts w:cstheme="minorHAnsi"/>
          <w:sz w:val="24"/>
          <w:szCs w:val="24"/>
          <w:lang w:val="en-US"/>
        </w:rPr>
        <w:t xml:space="preserve"> </w:t>
      </w:r>
      <w:r w:rsidR="00B73644" w:rsidRPr="004E0423">
        <w:rPr>
          <w:rFonts w:cstheme="minorHAnsi"/>
          <w:sz w:val="24"/>
          <w:szCs w:val="24"/>
          <w:lang w:val="en-US"/>
        </w:rPr>
        <w:t>be interviewed.</w:t>
      </w:r>
      <w:r w:rsidR="002723BB" w:rsidRPr="004E0423">
        <w:rPr>
          <w:rFonts w:cstheme="minorHAnsi"/>
          <w:sz w:val="24"/>
          <w:szCs w:val="24"/>
          <w:lang w:val="en-US"/>
        </w:rPr>
        <w:t xml:space="preserve"> </w:t>
      </w:r>
      <w:r w:rsidR="00B73644" w:rsidRPr="004E0423">
        <w:rPr>
          <w:rFonts w:cstheme="minorHAnsi"/>
          <w:sz w:val="24"/>
          <w:szCs w:val="24"/>
          <w:lang w:val="en-US"/>
        </w:rPr>
        <w:t xml:space="preserve">The point of interviews initiative is to assist </w:t>
      </w:r>
      <w:r w:rsidR="002723BB" w:rsidRPr="004E0423">
        <w:rPr>
          <w:rFonts w:cstheme="minorHAnsi"/>
          <w:sz w:val="24"/>
          <w:szCs w:val="24"/>
          <w:lang w:val="en-US"/>
        </w:rPr>
        <w:t>FCM in</w:t>
      </w:r>
      <w:r w:rsidR="00B73644" w:rsidRPr="004E0423">
        <w:rPr>
          <w:rFonts w:cstheme="minorHAnsi"/>
          <w:sz w:val="24"/>
          <w:szCs w:val="24"/>
          <w:lang w:val="en-US"/>
        </w:rPr>
        <w:t xml:space="preserve"> compiling a</w:t>
      </w:r>
      <w:r w:rsidR="002723BB" w:rsidRPr="004E0423">
        <w:rPr>
          <w:rFonts w:cstheme="minorHAnsi"/>
          <w:sz w:val="24"/>
          <w:szCs w:val="24"/>
          <w:lang w:val="en-US"/>
        </w:rPr>
        <w:t xml:space="preserve"> practical analysis, i</w:t>
      </w:r>
      <w:r w:rsidR="00044209" w:rsidRPr="004E0423">
        <w:rPr>
          <w:rFonts w:cstheme="minorHAnsi"/>
          <w:sz w:val="24"/>
          <w:szCs w:val="24"/>
          <w:lang w:val="en-US"/>
        </w:rPr>
        <w:t xml:space="preserve">dentify best practices, </w:t>
      </w:r>
      <w:r w:rsidR="002723BB" w:rsidRPr="004E0423">
        <w:rPr>
          <w:rFonts w:cstheme="minorHAnsi"/>
          <w:sz w:val="24"/>
          <w:szCs w:val="24"/>
          <w:lang w:val="en-US"/>
        </w:rPr>
        <w:t>and develop</w:t>
      </w:r>
      <w:r w:rsidR="00044209" w:rsidRPr="004E0423">
        <w:rPr>
          <w:rFonts w:cstheme="minorHAnsi"/>
          <w:sz w:val="24"/>
          <w:szCs w:val="24"/>
          <w:lang w:val="en-US"/>
        </w:rPr>
        <w:t xml:space="preserve"> an actionable plan to ensure that we have </w:t>
      </w:r>
      <w:r w:rsidR="002723BB" w:rsidRPr="004E0423">
        <w:rPr>
          <w:rFonts w:cstheme="minorHAnsi"/>
          <w:sz w:val="24"/>
          <w:szCs w:val="24"/>
          <w:lang w:val="en-US"/>
        </w:rPr>
        <w:t>sustainable</w:t>
      </w:r>
      <w:r w:rsidR="00044209" w:rsidRPr="004E0423">
        <w:rPr>
          <w:rFonts w:cstheme="minorHAnsi"/>
          <w:sz w:val="24"/>
          <w:szCs w:val="24"/>
          <w:lang w:val="en-US"/>
        </w:rPr>
        <w:t xml:space="preserve"> revenue for the future</w:t>
      </w:r>
      <w:r w:rsidR="002723BB" w:rsidRPr="004E0423">
        <w:rPr>
          <w:rFonts w:cstheme="minorHAnsi"/>
          <w:sz w:val="24"/>
          <w:szCs w:val="24"/>
          <w:lang w:val="en-US"/>
        </w:rPr>
        <w:t>.</w:t>
      </w:r>
    </w:p>
    <w:p w14:paraId="6304A158" w14:textId="77777777" w:rsidR="003229EC" w:rsidRDefault="003229EC" w:rsidP="00CD6326">
      <w:pPr>
        <w:pStyle w:val="ListParagraph"/>
        <w:rPr>
          <w:rFonts w:ascii="Garamond" w:hAnsi="Garamond"/>
          <w:b/>
          <w:sz w:val="28"/>
          <w:szCs w:val="28"/>
          <w:lang w:val="en-US"/>
        </w:rPr>
      </w:pPr>
    </w:p>
    <w:p w14:paraId="43AE99FD" w14:textId="77777777" w:rsidR="00044209" w:rsidRPr="004E0423" w:rsidRDefault="003229EC" w:rsidP="00CD6326">
      <w:pPr>
        <w:pStyle w:val="ListParagraph"/>
        <w:rPr>
          <w:rFonts w:cstheme="minorHAnsi"/>
          <w:color w:val="FF0000"/>
          <w:sz w:val="24"/>
          <w:szCs w:val="24"/>
          <w:lang w:val="en-US"/>
        </w:rPr>
      </w:pPr>
      <w:r w:rsidRPr="004E0423">
        <w:rPr>
          <w:rFonts w:cstheme="minorHAnsi"/>
          <w:b/>
          <w:sz w:val="24"/>
          <w:szCs w:val="24"/>
          <w:lang w:val="en-US"/>
        </w:rPr>
        <w:t xml:space="preserve">ACTION ITEM: </w:t>
      </w:r>
      <w:r w:rsidR="00044209" w:rsidRPr="004E0423">
        <w:rPr>
          <w:rFonts w:cstheme="minorHAnsi"/>
          <w:sz w:val="24"/>
          <w:szCs w:val="24"/>
          <w:lang w:val="en-US"/>
        </w:rPr>
        <w:t xml:space="preserve">John to send out the contract to Foundation </w:t>
      </w:r>
      <w:r w:rsidR="002723BB" w:rsidRPr="004E0423">
        <w:rPr>
          <w:rFonts w:cstheme="minorHAnsi"/>
          <w:sz w:val="24"/>
          <w:szCs w:val="24"/>
          <w:lang w:val="en-US"/>
        </w:rPr>
        <w:t xml:space="preserve">members </w:t>
      </w:r>
      <w:r w:rsidR="00044209" w:rsidRPr="004E0423">
        <w:rPr>
          <w:rFonts w:cstheme="minorHAnsi"/>
          <w:sz w:val="24"/>
          <w:szCs w:val="24"/>
          <w:lang w:val="en-US"/>
        </w:rPr>
        <w:t>to review again</w:t>
      </w:r>
      <w:r w:rsidR="00B73644" w:rsidRPr="004E0423">
        <w:rPr>
          <w:rFonts w:cstheme="minorHAnsi"/>
          <w:color w:val="FF0000"/>
          <w:sz w:val="24"/>
          <w:szCs w:val="24"/>
          <w:lang w:val="en-US"/>
        </w:rPr>
        <w:t xml:space="preserve"> (maybe get John to check this.  I think he was going to send out additional information too.)</w:t>
      </w:r>
    </w:p>
    <w:p w14:paraId="1C5663C4" w14:textId="77777777" w:rsidR="002723BB" w:rsidRPr="004E0423" w:rsidRDefault="002723BB" w:rsidP="00CD6326">
      <w:pPr>
        <w:pStyle w:val="ListParagraph"/>
        <w:rPr>
          <w:rFonts w:cstheme="minorHAnsi"/>
          <w:sz w:val="24"/>
          <w:szCs w:val="24"/>
          <w:lang w:val="en-US"/>
        </w:rPr>
      </w:pPr>
    </w:p>
    <w:p w14:paraId="393E1C69" w14:textId="36DB708C" w:rsidR="003229EC" w:rsidRDefault="003229EC" w:rsidP="00CD6326">
      <w:pPr>
        <w:pStyle w:val="ListParagraph"/>
        <w:rPr>
          <w:rFonts w:cstheme="minorHAnsi"/>
          <w:sz w:val="24"/>
          <w:szCs w:val="24"/>
          <w:lang w:val="en-US"/>
        </w:rPr>
      </w:pPr>
    </w:p>
    <w:p w14:paraId="1B797EC8" w14:textId="77777777" w:rsidR="0094640F" w:rsidRPr="004E0423" w:rsidRDefault="0094640F" w:rsidP="00CD6326">
      <w:pPr>
        <w:pStyle w:val="ListParagraph"/>
        <w:rPr>
          <w:rFonts w:cstheme="minorHAnsi"/>
          <w:sz w:val="24"/>
          <w:szCs w:val="24"/>
          <w:lang w:val="en-US"/>
        </w:rPr>
      </w:pPr>
    </w:p>
    <w:p w14:paraId="1ED4C98E" w14:textId="77777777" w:rsidR="002723BB" w:rsidRPr="004E0423" w:rsidRDefault="003229EC" w:rsidP="00CD6326">
      <w:pPr>
        <w:pStyle w:val="ListParagraph"/>
        <w:rPr>
          <w:rFonts w:cstheme="minorHAnsi"/>
          <w:b/>
          <w:sz w:val="24"/>
          <w:szCs w:val="24"/>
          <w:lang w:val="en-US"/>
        </w:rPr>
      </w:pPr>
      <w:r w:rsidRPr="004E0423">
        <w:rPr>
          <w:rFonts w:cstheme="minorHAnsi"/>
          <w:b/>
          <w:sz w:val="24"/>
          <w:szCs w:val="24"/>
          <w:lang w:val="en-US"/>
        </w:rPr>
        <w:lastRenderedPageBreak/>
        <w:t xml:space="preserve">QUESTIONS: </w:t>
      </w:r>
    </w:p>
    <w:p w14:paraId="64450528" w14:textId="77777777" w:rsidR="00416E59" w:rsidRPr="004E0423" w:rsidRDefault="00A14B64" w:rsidP="0020590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Who does the report</w:t>
      </w:r>
      <w:r w:rsidR="00416E59" w:rsidRPr="004E0423">
        <w:rPr>
          <w:rFonts w:cstheme="minorHAnsi"/>
          <w:sz w:val="24"/>
          <w:szCs w:val="24"/>
          <w:lang w:val="en-US"/>
        </w:rPr>
        <w:t xml:space="preserve"> go to? How long will the interviews take, how many people? </w:t>
      </w:r>
    </w:p>
    <w:p w14:paraId="46E3AEB1" w14:textId="77777777" w:rsidR="00044209" w:rsidRPr="004E0423" w:rsidRDefault="00416E59" w:rsidP="003229EC">
      <w:pPr>
        <w:pStyle w:val="ListParagraph"/>
        <w:ind w:left="1440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John: There are two reports. The</w:t>
      </w:r>
      <w:r w:rsidR="00044209" w:rsidRPr="004E0423">
        <w:rPr>
          <w:rFonts w:cstheme="minorHAnsi"/>
          <w:sz w:val="24"/>
          <w:szCs w:val="24"/>
          <w:lang w:val="en-US"/>
        </w:rPr>
        <w:t xml:space="preserve"> report coming out in a week</w:t>
      </w:r>
      <w:r w:rsidRPr="004E0423">
        <w:rPr>
          <w:rFonts w:cstheme="minorHAnsi"/>
          <w:sz w:val="24"/>
          <w:szCs w:val="24"/>
          <w:lang w:val="en-US"/>
        </w:rPr>
        <w:t xml:space="preserve"> </w:t>
      </w:r>
      <w:r w:rsidR="00044209" w:rsidRPr="004E0423">
        <w:rPr>
          <w:rFonts w:cstheme="minorHAnsi"/>
          <w:sz w:val="24"/>
          <w:szCs w:val="24"/>
          <w:lang w:val="en-US"/>
        </w:rPr>
        <w:t>and a half</w:t>
      </w:r>
      <w:r w:rsidRPr="004E0423">
        <w:rPr>
          <w:rFonts w:cstheme="minorHAnsi"/>
          <w:sz w:val="24"/>
          <w:szCs w:val="24"/>
          <w:lang w:val="en-US"/>
        </w:rPr>
        <w:t xml:space="preserve"> is written by John and will go to CASC/ACSS Board, CFSC/FCSS and the Working Group. It’s a progress report. The i</w:t>
      </w:r>
      <w:r w:rsidR="00044209" w:rsidRPr="004E0423">
        <w:rPr>
          <w:rFonts w:cstheme="minorHAnsi"/>
          <w:sz w:val="24"/>
          <w:szCs w:val="24"/>
          <w:lang w:val="en-US"/>
        </w:rPr>
        <w:t>nterview</w:t>
      </w:r>
      <w:r w:rsidRPr="004E0423">
        <w:rPr>
          <w:rFonts w:cstheme="minorHAnsi"/>
          <w:sz w:val="24"/>
          <w:szCs w:val="24"/>
          <w:lang w:val="en-US"/>
        </w:rPr>
        <w:t>s FCM will conduct (</w:t>
      </w:r>
      <w:r w:rsidR="00044209" w:rsidRPr="004E0423">
        <w:rPr>
          <w:rFonts w:cstheme="minorHAnsi"/>
          <w:sz w:val="24"/>
          <w:szCs w:val="24"/>
          <w:lang w:val="en-US"/>
        </w:rPr>
        <w:t>30-40 people</w:t>
      </w:r>
      <w:r w:rsidRPr="004E0423">
        <w:rPr>
          <w:rFonts w:cstheme="minorHAnsi"/>
          <w:sz w:val="24"/>
          <w:szCs w:val="24"/>
          <w:lang w:val="en-US"/>
        </w:rPr>
        <w:t>) is</w:t>
      </w:r>
      <w:r w:rsidR="00044209" w:rsidRPr="004E0423">
        <w:rPr>
          <w:rFonts w:cstheme="minorHAnsi"/>
          <w:sz w:val="24"/>
          <w:szCs w:val="24"/>
          <w:lang w:val="en-US"/>
        </w:rPr>
        <w:t xml:space="preserve"> expected to take about a month</w:t>
      </w:r>
      <w:r w:rsidRPr="004E0423">
        <w:rPr>
          <w:rFonts w:cstheme="minorHAnsi"/>
          <w:sz w:val="24"/>
          <w:szCs w:val="24"/>
          <w:lang w:val="en-US"/>
        </w:rPr>
        <w:t xml:space="preserve"> taking us into the end of November</w:t>
      </w:r>
      <w:r w:rsidR="00044209" w:rsidRPr="004E0423">
        <w:rPr>
          <w:rFonts w:cstheme="minorHAnsi"/>
          <w:sz w:val="24"/>
          <w:szCs w:val="24"/>
          <w:lang w:val="en-US"/>
        </w:rPr>
        <w:t xml:space="preserve">. </w:t>
      </w:r>
      <w:r w:rsidRPr="004E0423">
        <w:rPr>
          <w:rFonts w:cstheme="minorHAnsi"/>
          <w:sz w:val="24"/>
          <w:szCs w:val="24"/>
          <w:lang w:val="en-US"/>
        </w:rPr>
        <w:t xml:space="preserve">CFSC/FCSS </w:t>
      </w:r>
      <w:r w:rsidR="00044209" w:rsidRPr="004E0423">
        <w:rPr>
          <w:rFonts w:cstheme="minorHAnsi"/>
          <w:sz w:val="24"/>
          <w:szCs w:val="24"/>
          <w:lang w:val="en-US"/>
        </w:rPr>
        <w:t xml:space="preserve">will have an opportunity to review </w:t>
      </w:r>
      <w:r w:rsidRPr="004E0423">
        <w:rPr>
          <w:rFonts w:cstheme="minorHAnsi"/>
          <w:sz w:val="24"/>
          <w:szCs w:val="24"/>
          <w:lang w:val="en-US"/>
        </w:rPr>
        <w:t>FCM’s report and address any</w:t>
      </w:r>
      <w:r w:rsidR="00044209" w:rsidRPr="004E0423">
        <w:rPr>
          <w:rFonts w:cstheme="minorHAnsi"/>
          <w:sz w:val="24"/>
          <w:szCs w:val="24"/>
          <w:lang w:val="en-US"/>
        </w:rPr>
        <w:t xml:space="preserve"> concerns </w:t>
      </w:r>
      <w:r w:rsidRPr="004E0423">
        <w:rPr>
          <w:rFonts w:cstheme="minorHAnsi"/>
          <w:sz w:val="24"/>
          <w:szCs w:val="24"/>
          <w:lang w:val="en-US"/>
        </w:rPr>
        <w:t xml:space="preserve">or questions and that time and make adjustments. </w:t>
      </w:r>
    </w:p>
    <w:p w14:paraId="27B18A01" w14:textId="77777777" w:rsidR="00416E59" w:rsidRPr="004E0423" w:rsidRDefault="00416E59" w:rsidP="00CD6326">
      <w:pPr>
        <w:pStyle w:val="ListParagraph"/>
        <w:rPr>
          <w:rFonts w:cstheme="minorHAnsi"/>
          <w:sz w:val="24"/>
          <w:szCs w:val="24"/>
          <w:lang w:val="en-US"/>
        </w:rPr>
      </w:pPr>
    </w:p>
    <w:p w14:paraId="610809B3" w14:textId="77777777" w:rsidR="00416E59" w:rsidRPr="004E0423" w:rsidRDefault="00044209" w:rsidP="0020590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Do you need a</w:t>
      </w:r>
      <w:r w:rsidR="00416E59" w:rsidRPr="004E0423">
        <w:rPr>
          <w:rFonts w:cstheme="minorHAnsi"/>
          <w:sz w:val="24"/>
          <w:szCs w:val="24"/>
          <w:lang w:val="en-US"/>
        </w:rPr>
        <w:t>ssistance?</w:t>
      </w:r>
    </w:p>
    <w:p w14:paraId="0C6900DB" w14:textId="7AB9CAC0" w:rsidR="00044209" w:rsidRPr="004E0423" w:rsidRDefault="00416E59" w:rsidP="003229EC">
      <w:pPr>
        <w:pStyle w:val="ListParagraph"/>
        <w:ind w:left="1440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John: Thanks.</w:t>
      </w:r>
      <w:r w:rsidR="00044209" w:rsidRPr="004E0423">
        <w:rPr>
          <w:rFonts w:cstheme="minorHAnsi"/>
          <w:sz w:val="24"/>
          <w:szCs w:val="24"/>
          <w:lang w:val="en-US"/>
        </w:rPr>
        <w:t xml:space="preserve"> Working Group will be identifying people to be interviewed but </w:t>
      </w:r>
      <w:r w:rsidRPr="004E0423">
        <w:rPr>
          <w:rFonts w:cstheme="minorHAnsi"/>
          <w:sz w:val="24"/>
          <w:szCs w:val="24"/>
          <w:lang w:val="en-US"/>
        </w:rPr>
        <w:t xml:space="preserve">if anyone on the Foundation knows of </w:t>
      </w:r>
      <w:r w:rsidR="00044209" w:rsidRPr="004E0423">
        <w:rPr>
          <w:rFonts w:cstheme="minorHAnsi"/>
          <w:sz w:val="24"/>
          <w:szCs w:val="24"/>
          <w:lang w:val="en-US"/>
        </w:rPr>
        <w:t>KEY external people that should be contacted</w:t>
      </w:r>
      <w:r w:rsidRPr="004E0423">
        <w:rPr>
          <w:rFonts w:cstheme="minorHAnsi"/>
          <w:sz w:val="24"/>
          <w:szCs w:val="24"/>
          <w:lang w:val="en-US"/>
        </w:rPr>
        <w:t xml:space="preserve"> by FCM, </w:t>
      </w:r>
      <w:r w:rsidR="00FE5585" w:rsidRPr="004E0423">
        <w:rPr>
          <w:rFonts w:cstheme="minorHAnsi"/>
          <w:sz w:val="24"/>
          <w:szCs w:val="24"/>
          <w:lang w:val="en-US"/>
        </w:rPr>
        <w:t>let</w:t>
      </w:r>
      <w:r w:rsidR="00044209" w:rsidRPr="004E0423">
        <w:rPr>
          <w:rFonts w:cstheme="minorHAnsi"/>
          <w:sz w:val="24"/>
          <w:szCs w:val="24"/>
          <w:lang w:val="en-US"/>
        </w:rPr>
        <w:t xml:space="preserve"> John know who they are. (Healthcare/Agencies/</w:t>
      </w:r>
      <w:r w:rsidR="0045271F" w:rsidRPr="004E0423">
        <w:rPr>
          <w:rFonts w:cstheme="minorHAnsi"/>
          <w:sz w:val="24"/>
          <w:szCs w:val="24"/>
          <w:lang w:val="en-US"/>
        </w:rPr>
        <w:t>Government). FCM has a letter that will be sent out to prospective interviewees asking if they are open to an interview.</w:t>
      </w:r>
    </w:p>
    <w:p w14:paraId="33528975" w14:textId="77777777" w:rsidR="00416E59" w:rsidRPr="004E0423" w:rsidRDefault="00416E59" w:rsidP="00CD6326">
      <w:pPr>
        <w:pStyle w:val="ListParagraph"/>
        <w:rPr>
          <w:rFonts w:cstheme="minorHAnsi"/>
          <w:sz w:val="24"/>
          <w:szCs w:val="24"/>
          <w:lang w:val="en-US"/>
        </w:rPr>
      </w:pPr>
    </w:p>
    <w:p w14:paraId="00701451" w14:textId="77777777" w:rsidR="0045271F" w:rsidRPr="004E0423" w:rsidRDefault="0045271F" w:rsidP="0020590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Can we fan out the ask</w:t>
      </w:r>
      <w:r w:rsidR="000258D4" w:rsidRPr="004E0423">
        <w:rPr>
          <w:rFonts w:cstheme="minorHAnsi"/>
          <w:sz w:val="24"/>
          <w:szCs w:val="24"/>
          <w:lang w:val="en-US"/>
        </w:rPr>
        <w:t>s</w:t>
      </w:r>
      <w:r w:rsidRPr="004E0423">
        <w:rPr>
          <w:rFonts w:cstheme="minorHAnsi"/>
          <w:sz w:val="24"/>
          <w:szCs w:val="24"/>
          <w:lang w:val="en-US"/>
        </w:rPr>
        <w:t xml:space="preserve"> if our colleagues are m</w:t>
      </w:r>
      <w:r w:rsidR="00416E59" w:rsidRPr="004E0423">
        <w:rPr>
          <w:rFonts w:cstheme="minorHAnsi"/>
          <w:sz w:val="24"/>
          <w:szCs w:val="24"/>
          <w:lang w:val="en-US"/>
        </w:rPr>
        <w:t>ore likely to have the contacts?</w:t>
      </w:r>
    </w:p>
    <w:p w14:paraId="66C80D7D" w14:textId="77777777" w:rsidR="0045271F" w:rsidRPr="004E0423" w:rsidRDefault="00416E59" w:rsidP="003229EC">
      <w:pPr>
        <w:pStyle w:val="ListParagraph"/>
        <w:ind w:firstLine="720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 xml:space="preserve">John: Yes, of course. </w:t>
      </w:r>
    </w:p>
    <w:p w14:paraId="23BA58BE" w14:textId="77777777" w:rsidR="00416E59" w:rsidRPr="004E0423" w:rsidRDefault="00416E59" w:rsidP="00CD6326">
      <w:pPr>
        <w:pStyle w:val="ListParagraph"/>
        <w:rPr>
          <w:rFonts w:cstheme="minorHAnsi"/>
          <w:sz w:val="24"/>
          <w:szCs w:val="24"/>
          <w:lang w:val="en-US"/>
        </w:rPr>
      </w:pPr>
    </w:p>
    <w:p w14:paraId="3EEB3848" w14:textId="77777777" w:rsidR="0045271F" w:rsidRPr="004E0423" w:rsidRDefault="0045271F" w:rsidP="00CD6326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b/>
          <w:sz w:val="24"/>
          <w:szCs w:val="24"/>
          <w:lang w:val="en-US"/>
        </w:rPr>
        <w:t>ACTION</w:t>
      </w:r>
      <w:r w:rsidR="003229EC" w:rsidRPr="004E0423">
        <w:rPr>
          <w:rFonts w:cstheme="minorHAnsi"/>
          <w:b/>
          <w:sz w:val="24"/>
          <w:szCs w:val="24"/>
          <w:lang w:val="en-US"/>
        </w:rPr>
        <w:t xml:space="preserve"> ITEM</w:t>
      </w:r>
      <w:r w:rsidRPr="004E0423">
        <w:rPr>
          <w:rFonts w:cstheme="minorHAnsi"/>
          <w:b/>
          <w:sz w:val="24"/>
          <w:szCs w:val="24"/>
          <w:lang w:val="en-US"/>
        </w:rPr>
        <w:t>:</w:t>
      </w:r>
      <w:r w:rsidRPr="004E0423">
        <w:rPr>
          <w:rFonts w:cstheme="minorHAnsi"/>
          <w:sz w:val="24"/>
          <w:szCs w:val="24"/>
          <w:lang w:val="en-US"/>
        </w:rPr>
        <w:t xml:space="preserve"> John will send a copy of the letter to </w:t>
      </w:r>
      <w:proofErr w:type="gramStart"/>
      <w:r w:rsidRPr="004E0423">
        <w:rPr>
          <w:rFonts w:cstheme="minorHAnsi"/>
          <w:sz w:val="24"/>
          <w:szCs w:val="24"/>
          <w:lang w:val="en-US"/>
        </w:rPr>
        <w:t>Working</w:t>
      </w:r>
      <w:proofErr w:type="gramEnd"/>
      <w:r w:rsidRPr="004E0423">
        <w:rPr>
          <w:rFonts w:cstheme="minorHAnsi"/>
          <w:sz w:val="24"/>
          <w:szCs w:val="24"/>
          <w:lang w:val="en-US"/>
        </w:rPr>
        <w:t xml:space="preserve"> Group, CASC</w:t>
      </w:r>
      <w:r w:rsidR="00416E59" w:rsidRPr="004E0423">
        <w:rPr>
          <w:rFonts w:cstheme="minorHAnsi"/>
          <w:sz w:val="24"/>
          <w:szCs w:val="24"/>
          <w:lang w:val="en-US"/>
        </w:rPr>
        <w:t>/ACSS Board</w:t>
      </w:r>
      <w:r w:rsidRPr="004E0423">
        <w:rPr>
          <w:rFonts w:cstheme="minorHAnsi"/>
          <w:sz w:val="24"/>
          <w:szCs w:val="24"/>
          <w:lang w:val="en-US"/>
        </w:rPr>
        <w:t xml:space="preserve"> and </w:t>
      </w:r>
      <w:r w:rsidR="00416E59" w:rsidRPr="004E0423">
        <w:rPr>
          <w:rFonts w:cstheme="minorHAnsi"/>
          <w:sz w:val="24"/>
          <w:szCs w:val="24"/>
          <w:lang w:val="en-US"/>
        </w:rPr>
        <w:t>CFSC/FCSS before the end of the week</w:t>
      </w:r>
      <w:r w:rsidRPr="004E0423">
        <w:rPr>
          <w:rFonts w:cstheme="minorHAnsi"/>
          <w:sz w:val="24"/>
          <w:szCs w:val="24"/>
          <w:lang w:val="en-US"/>
        </w:rPr>
        <w:t xml:space="preserve">. </w:t>
      </w:r>
    </w:p>
    <w:p w14:paraId="60DAF207" w14:textId="77777777" w:rsidR="0045271F" w:rsidRPr="004E0423" w:rsidRDefault="0045271F" w:rsidP="00CD6326">
      <w:pPr>
        <w:pStyle w:val="ListParagraph"/>
        <w:rPr>
          <w:rFonts w:cstheme="minorHAnsi"/>
          <w:sz w:val="24"/>
          <w:szCs w:val="24"/>
          <w:lang w:val="en-US"/>
        </w:rPr>
      </w:pPr>
    </w:p>
    <w:p w14:paraId="4A83E882" w14:textId="77777777" w:rsidR="00AD24C0" w:rsidRPr="004E0423" w:rsidRDefault="00AD24C0" w:rsidP="0094640F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4E0423">
        <w:rPr>
          <w:rFonts w:cstheme="minorHAnsi"/>
          <w:b/>
          <w:sz w:val="24"/>
          <w:szCs w:val="24"/>
        </w:rPr>
        <w:t>Regional Report Question:</w:t>
      </w:r>
    </w:p>
    <w:p w14:paraId="417BA7A1" w14:textId="688C4E29" w:rsidR="0045271F" w:rsidRPr="004E0423" w:rsidRDefault="00AD24C0" w:rsidP="0094640F">
      <w:pPr>
        <w:pStyle w:val="ListParagraph"/>
        <w:ind w:left="1440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 xml:space="preserve">A question was asked in regard to the Reports </w:t>
      </w:r>
      <w:proofErr w:type="gramStart"/>
      <w:r w:rsidRPr="004E0423">
        <w:rPr>
          <w:rFonts w:cstheme="minorHAnsi"/>
          <w:sz w:val="24"/>
          <w:szCs w:val="24"/>
          <w:lang w:val="en-US"/>
        </w:rPr>
        <w:t>For</w:t>
      </w:r>
      <w:proofErr w:type="gramEnd"/>
      <w:r w:rsidRPr="004E0423">
        <w:rPr>
          <w:rFonts w:cstheme="minorHAnsi"/>
          <w:sz w:val="24"/>
          <w:szCs w:val="24"/>
          <w:lang w:val="en-US"/>
        </w:rPr>
        <w:t xml:space="preserve"> Regional AGM’s.  Some of the foundation reps have reported or were waiting on a report both </w:t>
      </w:r>
      <w:proofErr w:type="gramStart"/>
      <w:r w:rsidR="00FE5585" w:rsidRPr="004E0423">
        <w:rPr>
          <w:rFonts w:cstheme="minorHAnsi"/>
          <w:sz w:val="24"/>
          <w:szCs w:val="24"/>
          <w:lang w:val="en-US"/>
        </w:rPr>
        <w:t>in regard to</w:t>
      </w:r>
      <w:proofErr w:type="gramEnd"/>
      <w:r w:rsidRPr="004E0423">
        <w:rPr>
          <w:rFonts w:cstheme="minorHAnsi"/>
          <w:sz w:val="24"/>
          <w:szCs w:val="24"/>
          <w:lang w:val="en-US"/>
        </w:rPr>
        <w:t xml:space="preserve"> the CFSC activity and this new Project. </w:t>
      </w:r>
    </w:p>
    <w:p w14:paraId="3FDAB49D" w14:textId="77777777" w:rsidR="000510C7" w:rsidRPr="004E0423" w:rsidRDefault="000258D4" w:rsidP="0094640F">
      <w:pPr>
        <w:ind w:left="1440"/>
        <w:rPr>
          <w:rFonts w:cstheme="minorHAnsi"/>
          <w:sz w:val="24"/>
          <w:szCs w:val="24"/>
        </w:rPr>
      </w:pPr>
      <w:r w:rsidRPr="004E0423">
        <w:rPr>
          <w:rFonts w:cstheme="minorHAnsi"/>
          <w:b/>
          <w:sz w:val="24"/>
          <w:szCs w:val="24"/>
        </w:rPr>
        <w:t>ACTION ITEM</w:t>
      </w:r>
      <w:r w:rsidR="00AD24C0" w:rsidRPr="004E0423">
        <w:rPr>
          <w:rFonts w:cstheme="minorHAnsi"/>
          <w:b/>
          <w:sz w:val="24"/>
          <w:szCs w:val="24"/>
        </w:rPr>
        <w:t xml:space="preserve"> 1</w:t>
      </w:r>
      <w:r w:rsidR="00AD24C0" w:rsidRPr="004E0423">
        <w:rPr>
          <w:rFonts w:cstheme="minorHAnsi"/>
          <w:sz w:val="24"/>
          <w:szCs w:val="24"/>
        </w:rPr>
        <w:t>: Angela and John/Rochelle both thought they could provide a Regional Report and a written update to the foundation reps within the next two weeks.</w:t>
      </w:r>
    </w:p>
    <w:p w14:paraId="70C604AE" w14:textId="6E5ACDB8" w:rsidR="0045271F" w:rsidRPr="001D3ADE" w:rsidRDefault="003229EC" w:rsidP="0094640F">
      <w:pPr>
        <w:pStyle w:val="ListParagraph"/>
        <w:ind w:left="1440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b/>
          <w:sz w:val="24"/>
          <w:szCs w:val="24"/>
          <w:lang w:val="en-US"/>
        </w:rPr>
        <w:t>ACTION ITEM</w:t>
      </w:r>
      <w:r w:rsidR="00AD24C0" w:rsidRPr="004E0423">
        <w:rPr>
          <w:rFonts w:cstheme="minorHAnsi"/>
          <w:b/>
          <w:sz w:val="24"/>
          <w:szCs w:val="24"/>
          <w:lang w:val="en-US"/>
        </w:rPr>
        <w:t xml:space="preserve"> 2</w:t>
      </w:r>
      <w:r w:rsidRPr="004E0423">
        <w:rPr>
          <w:rFonts w:cstheme="minorHAnsi"/>
          <w:b/>
          <w:sz w:val="24"/>
          <w:szCs w:val="24"/>
          <w:lang w:val="en-US"/>
        </w:rPr>
        <w:t xml:space="preserve">: </w:t>
      </w:r>
      <w:r w:rsidRPr="004E0423">
        <w:rPr>
          <w:rFonts w:cstheme="minorHAnsi"/>
          <w:sz w:val="24"/>
          <w:szCs w:val="24"/>
          <w:lang w:val="en-US"/>
        </w:rPr>
        <w:t xml:space="preserve">Rochelle </w:t>
      </w:r>
      <w:r w:rsidR="00AD24C0" w:rsidRPr="004E0423">
        <w:rPr>
          <w:rFonts w:cstheme="minorHAnsi"/>
          <w:sz w:val="24"/>
          <w:szCs w:val="24"/>
          <w:lang w:val="en-US"/>
        </w:rPr>
        <w:t>will</w:t>
      </w:r>
      <w:r w:rsidR="000258D4" w:rsidRPr="004E0423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4E0423">
        <w:rPr>
          <w:rFonts w:cstheme="minorHAnsi"/>
          <w:sz w:val="24"/>
          <w:szCs w:val="24"/>
          <w:lang w:val="en-US"/>
        </w:rPr>
        <w:t xml:space="preserve">create a </w:t>
      </w:r>
      <w:r w:rsidR="000510C7" w:rsidRPr="004E0423">
        <w:rPr>
          <w:rFonts w:cstheme="minorHAnsi"/>
          <w:sz w:val="24"/>
          <w:szCs w:val="24"/>
          <w:lang w:val="en-US"/>
        </w:rPr>
        <w:t xml:space="preserve">“Foundation” section on the </w:t>
      </w:r>
      <w:r w:rsidRPr="004E0423">
        <w:rPr>
          <w:rFonts w:cstheme="minorHAnsi"/>
          <w:sz w:val="24"/>
          <w:szCs w:val="24"/>
          <w:lang w:val="en-US"/>
        </w:rPr>
        <w:t xml:space="preserve">members section of the </w:t>
      </w:r>
      <w:r w:rsidR="000510C7" w:rsidRPr="004E0423">
        <w:rPr>
          <w:rFonts w:cstheme="minorHAnsi"/>
          <w:sz w:val="24"/>
          <w:szCs w:val="24"/>
          <w:lang w:val="en-US"/>
        </w:rPr>
        <w:t xml:space="preserve">website. </w:t>
      </w:r>
      <w:r w:rsidRPr="004E0423">
        <w:rPr>
          <w:rFonts w:cstheme="minorHAnsi"/>
          <w:sz w:val="24"/>
          <w:szCs w:val="24"/>
          <w:lang w:val="en-US"/>
        </w:rPr>
        <w:t xml:space="preserve">The report to the Regional AGMs can be placed here as well as any new information, ideas, etc. </w:t>
      </w:r>
    </w:p>
    <w:p w14:paraId="77AE8CF4" w14:textId="77777777" w:rsidR="00044209" w:rsidRPr="004E0423" w:rsidRDefault="00044209" w:rsidP="00CD6326">
      <w:pPr>
        <w:pStyle w:val="ListParagraph"/>
        <w:rPr>
          <w:rFonts w:cstheme="minorHAnsi"/>
          <w:sz w:val="24"/>
          <w:szCs w:val="24"/>
          <w:lang w:val="en-US"/>
        </w:rPr>
      </w:pPr>
    </w:p>
    <w:p w14:paraId="7E6275AE" w14:textId="77777777" w:rsidR="002C75A4" w:rsidRPr="004E0423" w:rsidRDefault="002C75A4" w:rsidP="002C75A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n-US"/>
        </w:rPr>
      </w:pPr>
      <w:r w:rsidRPr="004E0423">
        <w:rPr>
          <w:rFonts w:cstheme="minorHAnsi"/>
          <w:b/>
          <w:bCs/>
          <w:sz w:val="24"/>
          <w:szCs w:val="24"/>
          <w:lang w:val="en-US"/>
        </w:rPr>
        <w:t>Treasures update (Don)</w:t>
      </w:r>
    </w:p>
    <w:p w14:paraId="22499CF5" w14:textId="77777777" w:rsidR="00B92DE3" w:rsidRPr="004E0423" w:rsidRDefault="00B92DE3" w:rsidP="00B92DE3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CASC Financial Update October 13, 2021</w:t>
      </w:r>
    </w:p>
    <w:p w14:paraId="7D172982" w14:textId="77777777" w:rsidR="00B92DE3" w:rsidRPr="004E0423" w:rsidRDefault="00B92DE3" w:rsidP="00B92DE3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 xml:space="preserve">Account balance May 31, </w:t>
      </w:r>
      <w:proofErr w:type="gramStart"/>
      <w:r w:rsidRPr="004E0423">
        <w:rPr>
          <w:rFonts w:cstheme="minorHAnsi"/>
          <w:sz w:val="24"/>
          <w:szCs w:val="24"/>
          <w:lang w:val="en-US"/>
        </w:rPr>
        <w:t>2021  $</w:t>
      </w:r>
      <w:proofErr w:type="gramEnd"/>
      <w:r w:rsidRPr="004E0423">
        <w:rPr>
          <w:rFonts w:cstheme="minorHAnsi"/>
          <w:sz w:val="24"/>
          <w:szCs w:val="24"/>
          <w:lang w:val="en-US"/>
        </w:rPr>
        <w:t>346,845.57</w:t>
      </w:r>
    </w:p>
    <w:p w14:paraId="7CA05D81" w14:textId="77777777" w:rsidR="00B92DE3" w:rsidRPr="004E0423" w:rsidRDefault="00B92DE3" w:rsidP="00B92DE3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 xml:space="preserve">          Outstanding growth from o</w:t>
      </w:r>
      <w:r w:rsidR="003229EC" w:rsidRPr="004E0423">
        <w:rPr>
          <w:rFonts w:cstheme="minorHAnsi"/>
          <w:sz w:val="24"/>
          <w:szCs w:val="24"/>
          <w:lang w:val="en-US"/>
        </w:rPr>
        <w:t xml:space="preserve">ur Jan 1, </w:t>
      </w:r>
      <w:proofErr w:type="gramStart"/>
      <w:r w:rsidR="003229EC" w:rsidRPr="004E0423">
        <w:rPr>
          <w:rFonts w:cstheme="minorHAnsi"/>
          <w:sz w:val="24"/>
          <w:szCs w:val="24"/>
          <w:lang w:val="en-US"/>
        </w:rPr>
        <w:t>2021</w:t>
      </w:r>
      <w:proofErr w:type="gramEnd"/>
      <w:r w:rsidR="003229EC" w:rsidRPr="004E0423">
        <w:rPr>
          <w:rFonts w:cstheme="minorHAnsi"/>
          <w:sz w:val="24"/>
          <w:szCs w:val="24"/>
          <w:lang w:val="en-US"/>
        </w:rPr>
        <w:t xml:space="preserve"> balance of $307,</w:t>
      </w:r>
      <w:r w:rsidRPr="004E0423">
        <w:rPr>
          <w:rFonts w:cstheme="minorHAnsi"/>
          <w:sz w:val="24"/>
          <w:szCs w:val="24"/>
          <w:lang w:val="en-US"/>
        </w:rPr>
        <w:t>433</w:t>
      </w:r>
    </w:p>
    <w:p w14:paraId="2F3012AE" w14:textId="77777777" w:rsidR="00B92DE3" w:rsidRPr="004E0423" w:rsidRDefault="00B92DE3" w:rsidP="00B92DE3">
      <w:pPr>
        <w:pStyle w:val="ListParagraph"/>
        <w:rPr>
          <w:rFonts w:cstheme="minorHAnsi"/>
          <w:sz w:val="24"/>
          <w:szCs w:val="24"/>
          <w:lang w:val="en-US"/>
        </w:rPr>
      </w:pPr>
    </w:p>
    <w:p w14:paraId="62495794" w14:textId="77777777" w:rsidR="00B92DE3" w:rsidRPr="004E0423" w:rsidRDefault="00B92DE3" w:rsidP="00B92DE3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 xml:space="preserve">Account balances as of October 12, 2021  </w:t>
      </w:r>
    </w:p>
    <w:p w14:paraId="32B1B5B6" w14:textId="123F3DF6" w:rsidR="00B92DE3" w:rsidRPr="004E0423" w:rsidRDefault="00B92DE3" w:rsidP="00B92DE3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ab/>
        <w:t>Investments Account $301.</w:t>
      </w:r>
      <w:proofErr w:type="gramStart"/>
      <w:r w:rsidRPr="004E0423">
        <w:rPr>
          <w:rFonts w:cstheme="minorHAnsi"/>
          <w:sz w:val="24"/>
          <w:szCs w:val="24"/>
          <w:lang w:val="en-US"/>
        </w:rPr>
        <w:t>152  (</w:t>
      </w:r>
      <w:proofErr w:type="gramEnd"/>
      <w:r w:rsidRPr="004E0423">
        <w:rPr>
          <w:rFonts w:cstheme="minorHAnsi"/>
          <w:sz w:val="24"/>
          <w:szCs w:val="24"/>
          <w:lang w:val="en-US"/>
        </w:rPr>
        <w:t>after transfer of $50,000 to Foundation Bank</w:t>
      </w:r>
      <w:r w:rsidR="004E0423" w:rsidRPr="004E0423">
        <w:rPr>
          <w:rFonts w:cstheme="minorHAnsi"/>
          <w:sz w:val="24"/>
          <w:szCs w:val="24"/>
          <w:lang w:val="en-US"/>
        </w:rPr>
        <w:t xml:space="preserve"> </w:t>
      </w:r>
      <w:r w:rsidRPr="004E0423">
        <w:rPr>
          <w:rFonts w:cstheme="minorHAnsi"/>
          <w:sz w:val="24"/>
          <w:szCs w:val="24"/>
          <w:lang w:val="en-US"/>
        </w:rPr>
        <w:t>Account)</w:t>
      </w:r>
    </w:p>
    <w:p w14:paraId="6694E500" w14:textId="77777777" w:rsidR="00B92DE3" w:rsidRPr="004E0423" w:rsidRDefault="00B92DE3" w:rsidP="00B92DE3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ab/>
        <w:t>Bank Account Balance after transfer $54,542.31)</w:t>
      </w:r>
    </w:p>
    <w:p w14:paraId="792221B0" w14:textId="77777777" w:rsidR="00B92DE3" w:rsidRPr="004E0423" w:rsidRDefault="00B92DE3" w:rsidP="00B92DE3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ab/>
        <w:t xml:space="preserve">Account balance after first instalment to </w:t>
      </w:r>
      <w:proofErr w:type="spellStart"/>
      <w:r w:rsidRPr="004E0423">
        <w:rPr>
          <w:rFonts w:cstheme="minorHAnsi"/>
          <w:sz w:val="24"/>
          <w:szCs w:val="24"/>
          <w:lang w:val="en-US"/>
        </w:rPr>
        <w:t>PRFund</w:t>
      </w:r>
      <w:proofErr w:type="spellEnd"/>
      <w:r w:rsidRPr="004E0423">
        <w:rPr>
          <w:rFonts w:cstheme="minorHAnsi"/>
          <w:sz w:val="24"/>
          <w:szCs w:val="24"/>
          <w:lang w:val="en-US"/>
        </w:rPr>
        <w:t xml:space="preserve"> dev. Strategy of $</w:t>
      </w:r>
      <w:proofErr w:type="gramStart"/>
      <w:r w:rsidRPr="004E0423">
        <w:rPr>
          <w:rFonts w:cstheme="minorHAnsi"/>
          <w:sz w:val="24"/>
          <w:szCs w:val="24"/>
          <w:lang w:val="en-US"/>
        </w:rPr>
        <w:t>19,775  -</w:t>
      </w:r>
      <w:proofErr w:type="gramEnd"/>
      <w:r w:rsidRPr="004E0423">
        <w:rPr>
          <w:rFonts w:cstheme="minorHAnsi"/>
          <w:sz w:val="24"/>
          <w:szCs w:val="24"/>
          <w:lang w:val="en-US"/>
        </w:rPr>
        <w:t xml:space="preserve"> </w:t>
      </w:r>
      <w:r w:rsidRPr="004E0423">
        <w:rPr>
          <w:rFonts w:cstheme="minorHAnsi"/>
          <w:sz w:val="24"/>
          <w:szCs w:val="24"/>
          <w:lang w:val="en-US"/>
        </w:rPr>
        <w:tab/>
      </w:r>
      <w:r w:rsidRPr="004E0423">
        <w:rPr>
          <w:rFonts w:cstheme="minorHAnsi"/>
          <w:sz w:val="24"/>
          <w:szCs w:val="24"/>
          <w:lang w:val="en-US"/>
        </w:rPr>
        <w:tab/>
      </w:r>
      <w:r w:rsidRPr="004E0423">
        <w:rPr>
          <w:rFonts w:cstheme="minorHAnsi"/>
          <w:sz w:val="24"/>
          <w:szCs w:val="24"/>
          <w:lang w:val="en-US"/>
        </w:rPr>
        <w:tab/>
      </w:r>
      <w:r w:rsidRPr="004E0423">
        <w:rPr>
          <w:rFonts w:cstheme="minorHAnsi"/>
          <w:sz w:val="24"/>
          <w:szCs w:val="24"/>
          <w:lang w:val="en-US"/>
        </w:rPr>
        <w:tab/>
        <w:t>$34,542.31</w:t>
      </w:r>
    </w:p>
    <w:p w14:paraId="2D736456" w14:textId="77777777" w:rsidR="00B92DE3" w:rsidRPr="004E0423" w:rsidRDefault="00B92DE3" w:rsidP="003229EC">
      <w:pPr>
        <w:pStyle w:val="ListParagraph"/>
        <w:ind w:left="1350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 xml:space="preserve">Amount owing to </w:t>
      </w:r>
      <w:r w:rsidR="003229EC" w:rsidRPr="004E0423">
        <w:rPr>
          <w:rFonts w:cstheme="minorHAnsi"/>
          <w:sz w:val="24"/>
          <w:szCs w:val="24"/>
          <w:lang w:val="en-US"/>
        </w:rPr>
        <w:t>PR</w:t>
      </w:r>
      <w:r w:rsidR="000258D4" w:rsidRPr="004E0423">
        <w:rPr>
          <w:rFonts w:cstheme="minorHAnsi"/>
          <w:sz w:val="24"/>
          <w:szCs w:val="24"/>
          <w:lang w:val="en-US"/>
        </w:rPr>
        <w:t xml:space="preserve"> </w:t>
      </w:r>
      <w:r w:rsidR="003229EC" w:rsidRPr="004E0423">
        <w:rPr>
          <w:rFonts w:cstheme="minorHAnsi"/>
          <w:sz w:val="24"/>
          <w:szCs w:val="24"/>
          <w:lang w:val="en-US"/>
        </w:rPr>
        <w:t>Fund dev. Strategy will be paid out at the completion of the project.</w:t>
      </w:r>
    </w:p>
    <w:p w14:paraId="3EDCF369" w14:textId="77777777" w:rsidR="00B92DE3" w:rsidRPr="004E0423" w:rsidRDefault="00B92DE3" w:rsidP="00B92DE3">
      <w:pPr>
        <w:pStyle w:val="ListParagraph"/>
        <w:rPr>
          <w:rFonts w:cstheme="minorHAnsi"/>
          <w:sz w:val="24"/>
          <w:szCs w:val="24"/>
          <w:lang w:val="en-US"/>
        </w:rPr>
      </w:pPr>
    </w:p>
    <w:p w14:paraId="3D72D784" w14:textId="77777777" w:rsidR="00B92DE3" w:rsidRPr="004E0423" w:rsidRDefault="00B92DE3" w:rsidP="00B92DE3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 xml:space="preserve">Current Bank Account for use to cover costs of Bursaries </w:t>
      </w:r>
      <w:r w:rsidR="003229EC" w:rsidRPr="004E0423">
        <w:rPr>
          <w:rFonts w:cstheme="minorHAnsi"/>
          <w:sz w:val="24"/>
          <w:szCs w:val="24"/>
          <w:lang w:val="en-US"/>
        </w:rPr>
        <w:t>$34,</w:t>
      </w:r>
      <w:r w:rsidRPr="004E0423">
        <w:rPr>
          <w:rFonts w:cstheme="minorHAnsi"/>
          <w:sz w:val="24"/>
          <w:szCs w:val="24"/>
          <w:lang w:val="en-US"/>
        </w:rPr>
        <w:t>542.31</w:t>
      </w:r>
    </w:p>
    <w:p w14:paraId="3C19E8B7" w14:textId="77777777" w:rsidR="00B92DE3" w:rsidRPr="004E0423" w:rsidRDefault="00B92DE3" w:rsidP="00B92DE3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Bursary Awards in 2020 $14,000</w:t>
      </w:r>
    </w:p>
    <w:p w14:paraId="49018DB8" w14:textId="77777777" w:rsidR="003229EC" w:rsidRPr="004E0423" w:rsidRDefault="003229EC" w:rsidP="00B92DE3">
      <w:pPr>
        <w:pStyle w:val="ListParagraph"/>
        <w:rPr>
          <w:rFonts w:cstheme="minorHAnsi"/>
          <w:sz w:val="24"/>
          <w:szCs w:val="24"/>
          <w:lang w:val="en-US"/>
        </w:rPr>
      </w:pPr>
    </w:p>
    <w:p w14:paraId="5BA6B27F" w14:textId="77777777" w:rsidR="003229EC" w:rsidRPr="004E0423" w:rsidRDefault="003229EC" w:rsidP="00B92DE3">
      <w:pPr>
        <w:pStyle w:val="ListParagraph"/>
        <w:rPr>
          <w:rFonts w:cstheme="minorHAnsi"/>
          <w:sz w:val="24"/>
          <w:szCs w:val="24"/>
          <w:lang w:val="en-US"/>
        </w:rPr>
      </w:pPr>
    </w:p>
    <w:p w14:paraId="251A8622" w14:textId="77777777" w:rsidR="003229EC" w:rsidRPr="004E0423" w:rsidRDefault="003229EC" w:rsidP="00B92DE3">
      <w:pPr>
        <w:pStyle w:val="ListParagraph"/>
        <w:rPr>
          <w:rFonts w:cstheme="minorHAnsi"/>
          <w:b/>
          <w:sz w:val="24"/>
          <w:szCs w:val="24"/>
          <w:lang w:val="en-US"/>
        </w:rPr>
      </w:pPr>
      <w:r w:rsidRPr="004E0423">
        <w:rPr>
          <w:rFonts w:cstheme="minorHAnsi"/>
          <w:b/>
          <w:sz w:val="24"/>
          <w:szCs w:val="24"/>
          <w:lang w:val="en-US"/>
        </w:rPr>
        <w:t xml:space="preserve">QUESTIONS: </w:t>
      </w:r>
    </w:p>
    <w:p w14:paraId="05989195" w14:textId="77777777" w:rsidR="00B92DE3" w:rsidRPr="004E0423" w:rsidRDefault="003229EC" w:rsidP="00AD24C0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Where does the $</w:t>
      </w:r>
      <w:r w:rsidR="008B225B" w:rsidRPr="004E0423">
        <w:rPr>
          <w:rFonts w:cstheme="minorHAnsi"/>
          <w:sz w:val="24"/>
          <w:szCs w:val="24"/>
          <w:lang w:val="en-US"/>
        </w:rPr>
        <w:t>14</w:t>
      </w:r>
      <w:r w:rsidRPr="004E0423">
        <w:rPr>
          <w:rFonts w:cstheme="minorHAnsi"/>
          <w:sz w:val="24"/>
          <w:szCs w:val="24"/>
          <w:lang w:val="en-US"/>
        </w:rPr>
        <w:t xml:space="preserve">,000 come from? </w:t>
      </w:r>
      <w:r w:rsidR="000510C7" w:rsidRPr="004E0423">
        <w:rPr>
          <w:rFonts w:cstheme="minorHAnsi"/>
          <w:sz w:val="24"/>
          <w:szCs w:val="24"/>
          <w:lang w:val="en-US"/>
        </w:rPr>
        <w:t xml:space="preserve">Can it be topped up? </w:t>
      </w:r>
      <w:r w:rsidR="008B225B" w:rsidRPr="004E0423">
        <w:rPr>
          <w:rFonts w:cstheme="minorHAnsi"/>
          <w:sz w:val="24"/>
          <w:szCs w:val="24"/>
          <w:lang w:val="en-US"/>
        </w:rPr>
        <w:t xml:space="preserve">Can we award more than </w:t>
      </w:r>
      <w:r w:rsidR="000510C7" w:rsidRPr="004E0423">
        <w:rPr>
          <w:rFonts w:cstheme="minorHAnsi"/>
          <w:sz w:val="24"/>
          <w:szCs w:val="24"/>
          <w:lang w:val="en-US"/>
        </w:rPr>
        <w:t xml:space="preserve">$19,000? </w:t>
      </w:r>
      <w:r w:rsidR="008B225B" w:rsidRPr="004E0423">
        <w:rPr>
          <w:rFonts w:cstheme="minorHAnsi"/>
          <w:sz w:val="24"/>
          <w:szCs w:val="24"/>
          <w:lang w:val="en-US"/>
        </w:rPr>
        <w:t xml:space="preserve">What about the timing of the bursaries? </w:t>
      </w:r>
    </w:p>
    <w:p w14:paraId="4915C2B1" w14:textId="77777777" w:rsidR="000510C7" w:rsidRPr="004E0423" w:rsidRDefault="000510C7" w:rsidP="008B225B">
      <w:pPr>
        <w:pStyle w:val="ListParagraph"/>
        <w:spacing w:after="0"/>
        <w:ind w:left="1440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John: We still have the money in the bank, i</w:t>
      </w:r>
      <w:r w:rsidR="008B225B" w:rsidRPr="004E0423">
        <w:rPr>
          <w:rFonts w:cstheme="minorHAnsi"/>
          <w:sz w:val="24"/>
          <w:szCs w:val="24"/>
          <w:lang w:val="en-US"/>
        </w:rPr>
        <w:t xml:space="preserve">f we want to distribute $19,000 in bursaries, </w:t>
      </w:r>
      <w:r w:rsidRPr="004E0423">
        <w:rPr>
          <w:rFonts w:cstheme="minorHAnsi"/>
          <w:sz w:val="24"/>
          <w:szCs w:val="24"/>
          <w:lang w:val="en-US"/>
        </w:rPr>
        <w:t>we will just have to</w:t>
      </w:r>
      <w:r w:rsidR="008B225B" w:rsidRPr="004E0423">
        <w:rPr>
          <w:rFonts w:cstheme="minorHAnsi"/>
          <w:sz w:val="24"/>
          <w:szCs w:val="24"/>
          <w:lang w:val="en-US"/>
        </w:rPr>
        <w:t xml:space="preserve"> </w:t>
      </w:r>
      <w:r w:rsidRPr="004E0423">
        <w:rPr>
          <w:rFonts w:cstheme="minorHAnsi"/>
          <w:sz w:val="24"/>
          <w:szCs w:val="24"/>
          <w:lang w:val="en-US"/>
        </w:rPr>
        <w:t xml:space="preserve">transfer </w:t>
      </w:r>
      <w:r w:rsidR="008B225B" w:rsidRPr="004E0423">
        <w:rPr>
          <w:rFonts w:cstheme="minorHAnsi"/>
          <w:sz w:val="24"/>
          <w:szCs w:val="24"/>
          <w:lang w:val="en-US"/>
        </w:rPr>
        <w:t xml:space="preserve">money </w:t>
      </w:r>
      <w:r w:rsidRPr="004E0423">
        <w:rPr>
          <w:rFonts w:cstheme="minorHAnsi"/>
          <w:sz w:val="24"/>
          <w:szCs w:val="24"/>
          <w:lang w:val="en-US"/>
        </w:rPr>
        <w:t xml:space="preserve">at the end of the year. </w:t>
      </w:r>
    </w:p>
    <w:p w14:paraId="62DAD7AA" w14:textId="77777777" w:rsidR="000510C7" w:rsidRPr="004E0423" w:rsidRDefault="00B57CB8" w:rsidP="008B225B">
      <w:pPr>
        <w:pStyle w:val="ListParagraph"/>
        <w:spacing w:after="0"/>
        <w:ind w:left="1440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Don: Originally, bursaries were always given in the spring. Then we were asked to distribute in the fall. We are considering 2x a year</w:t>
      </w:r>
      <w:r w:rsidR="008B225B" w:rsidRPr="004E0423">
        <w:rPr>
          <w:rFonts w:cstheme="minorHAnsi"/>
          <w:sz w:val="24"/>
          <w:szCs w:val="24"/>
          <w:lang w:val="en-US"/>
        </w:rPr>
        <w:t>.</w:t>
      </w:r>
    </w:p>
    <w:p w14:paraId="00908D06" w14:textId="77777777" w:rsidR="00AD24C0" w:rsidRPr="004E0423" w:rsidRDefault="008B225B" w:rsidP="008B225B">
      <w:pPr>
        <w:pStyle w:val="ListParagraph"/>
        <w:spacing w:after="0"/>
        <w:ind w:left="1440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Kim: A</w:t>
      </w:r>
      <w:r w:rsidR="00B57CB8" w:rsidRPr="004E0423">
        <w:rPr>
          <w:rFonts w:cstheme="minorHAnsi"/>
          <w:sz w:val="24"/>
          <w:szCs w:val="24"/>
          <w:lang w:val="en-US"/>
        </w:rPr>
        <w:t xml:space="preserve">s we gain momentum, it may </w:t>
      </w:r>
      <w:r w:rsidRPr="004E0423">
        <w:rPr>
          <w:rFonts w:cstheme="minorHAnsi"/>
          <w:sz w:val="24"/>
          <w:szCs w:val="24"/>
          <w:lang w:val="en-US"/>
        </w:rPr>
        <w:t>be worth considering 2x a year but there are also things to consider like how to promote the bursaries</w:t>
      </w:r>
      <w:r w:rsidR="00B57CB8" w:rsidRPr="004E0423">
        <w:rPr>
          <w:rFonts w:cstheme="minorHAnsi"/>
          <w:sz w:val="24"/>
          <w:szCs w:val="24"/>
          <w:lang w:val="en-US"/>
        </w:rPr>
        <w:t xml:space="preserve">, </w:t>
      </w:r>
      <w:r w:rsidRPr="004E0423">
        <w:rPr>
          <w:rFonts w:cstheme="minorHAnsi"/>
          <w:sz w:val="24"/>
          <w:szCs w:val="24"/>
          <w:lang w:val="en-US"/>
        </w:rPr>
        <w:t>how much money to g</w:t>
      </w:r>
      <w:r w:rsidR="00B57CB8" w:rsidRPr="004E0423">
        <w:rPr>
          <w:rFonts w:cstheme="minorHAnsi"/>
          <w:sz w:val="24"/>
          <w:szCs w:val="24"/>
          <w:lang w:val="en-US"/>
        </w:rPr>
        <w:t>ive out each time, w</w:t>
      </w:r>
      <w:r w:rsidRPr="004E0423">
        <w:rPr>
          <w:rFonts w:cstheme="minorHAnsi"/>
          <w:sz w:val="24"/>
          <w:szCs w:val="24"/>
          <w:lang w:val="en-US"/>
        </w:rPr>
        <w:t xml:space="preserve">hether someone receiving monies in the fall can also receive monies in the spring? </w:t>
      </w:r>
    </w:p>
    <w:p w14:paraId="447EC0BF" w14:textId="77777777" w:rsidR="00B57CB8" w:rsidRPr="004E0423" w:rsidRDefault="00B57CB8" w:rsidP="008B225B">
      <w:pPr>
        <w:pStyle w:val="ListParagraph"/>
        <w:spacing w:after="0"/>
        <w:ind w:left="1440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 xml:space="preserve">Don: </w:t>
      </w:r>
      <w:r w:rsidR="008B225B" w:rsidRPr="004E0423">
        <w:rPr>
          <w:rFonts w:cstheme="minorHAnsi"/>
          <w:sz w:val="24"/>
          <w:szCs w:val="24"/>
          <w:lang w:val="en-US"/>
        </w:rPr>
        <w:t>I b</w:t>
      </w:r>
      <w:r w:rsidRPr="004E0423">
        <w:rPr>
          <w:rFonts w:cstheme="minorHAnsi"/>
          <w:sz w:val="24"/>
          <w:szCs w:val="24"/>
          <w:lang w:val="en-US"/>
        </w:rPr>
        <w:t xml:space="preserve">elieve we should be far more </w:t>
      </w:r>
      <w:r w:rsidR="008B225B" w:rsidRPr="004E0423">
        <w:rPr>
          <w:rFonts w:cstheme="minorHAnsi"/>
          <w:sz w:val="24"/>
          <w:szCs w:val="24"/>
          <w:lang w:val="en-US"/>
        </w:rPr>
        <w:t xml:space="preserve">generous in our awards; there is a greater </w:t>
      </w:r>
      <w:r w:rsidRPr="004E0423">
        <w:rPr>
          <w:rFonts w:cstheme="minorHAnsi"/>
          <w:sz w:val="24"/>
          <w:szCs w:val="24"/>
          <w:lang w:val="en-US"/>
        </w:rPr>
        <w:t>opport</w:t>
      </w:r>
      <w:r w:rsidR="008B225B" w:rsidRPr="004E0423">
        <w:rPr>
          <w:rFonts w:cstheme="minorHAnsi"/>
          <w:sz w:val="24"/>
          <w:szCs w:val="24"/>
          <w:lang w:val="en-US"/>
        </w:rPr>
        <w:t xml:space="preserve">unity to </w:t>
      </w:r>
      <w:proofErr w:type="gramStart"/>
      <w:r w:rsidR="008B225B" w:rsidRPr="004E0423">
        <w:rPr>
          <w:rFonts w:cstheme="minorHAnsi"/>
          <w:sz w:val="24"/>
          <w:szCs w:val="24"/>
          <w:lang w:val="en-US"/>
        </w:rPr>
        <w:t>provide assistance</w:t>
      </w:r>
      <w:proofErr w:type="gramEnd"/>
      <w:r w:rsidR="008B225B" w:rsidRPr="004E0423">
        <w:rPr>
          <w:rFonts w:cstheme="minorHAnsi"/>
          <w:sz w:val="24"/>
          <w:szCs w:val="24"/>
          <w:lang w:val="en-US"/>
        </w:rPr>
        <w:t xml:space="preserve"> </w:t>
      </w:r>
      <w:r w:rsidRPr="004E0423">
        <w:rPr>
          <w:rFonts w:cstheme="minorHAnsi"/>
          <w:sz w:val="24"/>
          <w:szCs w:val="24"/>
          <w:lang w:val="en-US"/>
        </w:rPr>
        <w:t>especially for research.</w:t>
      </w:r>
      <w:r w:rsidR="008B225B" w:rsidRPr="004E0423">
        <w:rPr>
          <w:rFonts w:cstheme="minorHAnsi"/>
          <w:sz w:val="24"/>
          <w:szCs w:val="24"/>
          <w:lang w:val="en-US"/>
        </w:rPr>
        <w:t xml:space="preserve"> We should award it.</w:t>
      </w:r>
    </w:p>
    <w:p w14:paraId="3E892A60" w14:textId="77777777" w:rsidR="008B225B" w:rsidRPr="004E0423" w:rsidRDefault="008B225B" w:rsidP="008B225B">
      <w:pPr>
        <w:pStyle w:val="ListParagraph"/>
        <w:spacing w:after="0"/>
        <w:ind w:firstLine="720"/>
        <w:rPr>
          <w:rFonts w:cstheme="minorHAnsi"/>
          <w:sz w:val="24"/>
          <w:szCs w:val="24"/>
          <w:lang w:val="en-US"/>
        </w:rPr>
      </w:pPr>
    </w:p>
    <w:p w14:paraId="2F2B84A2" w14:textId="77777777" w:rsidR="008B225B" w:rsidRPr="004E0423" w:rsidRDefault="00B57CB8" w:rsidP="00AD24C0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4E0423">
        <w:rPr>
          <w:rFonts w:cstheme="minorHAnsi"/>
          <w:sz w:val="24"/>
          <w:szCs w:val="24"/>
        </w:rPr>
        <w:t xml:space="preserve">Are we spending interest or principle? </w:t>
      </w:r>
    </w:p>
    <w:p w14:paraId="20CBD2EC" w14:textId="76C1176A" w:rsidR="008B225B" w:rsidRPr="001D3ADE" w:rsidRDefault="00B57CB8" w:rsidP="001D3ADE">
      <w:pPr>
        <w:spacing w:after="120"/>
        <w:ind w:left="720" w:firstLine="720"/>
        <w:rPr>
          <w:rFonts w:cstheme="minorHAnsi"/>
          <w:sz w:val="24"/>
          <w:szCs w:val="24"/>
        </w:rPr>
      </w:pPr>
      <w:r w:rsidRPr="004E0423">
        <w:rPr>
          <w:rFonts w:cstheme="minorHAnsi"/>
          <w:sz w:val="24"/>
          <w:szCs w:val="24"/>
        </w:rPr>
        <w:t xml:space="preserve">John: We are spending interest. </w:t>
      </w:r>
    </w:p>
    <w:p w14:paraId="1BEC6C07" w14:textId="4323727F" w:rsidR="001D3ADE" w:rsidRPr="001D3ADE" w:rsidRDefault="00B57CB8" w:rsidP="001D3ADE">
      <w:pPr>
        <w:pStyle w:val="ListParagraph"/>
        <w:numPr>
          <w:ilvl w:val="0"/>
          <w:numId w:val="6"/>
        </w:numPr>
        <w:spacing w:after="240" w:line="257" w:lineRule="auto"/>
        <w:rPr>
          <w:rFonts w:cstheme="minorHAnsi"/>
          <w:sz w:val="24"/>
          <w:szCs w:val="24"/>
        </w:rPr>
      </w:pPr>
      <w:r w:rsidRPr="004E0423">
        <w:rPr>
          <w:rFonts w:cstheme="minorHAnsi"/>
          <w:sz w:val="24"/>
          <w:szCs w:val="24"/>
        </w:rPr>
        <w:t>How often</w:t>
      </w:r>
      <w:r w:rsidR="008B225B" w:rsidRPr="004E0423">
        <w:rPr>
          <w:rFonts w:cstheme="minorHAnsi"/>
          <w:sz w:val="24"/>
          <w:szCs w:val="24"/>
        </w:rPr>
        <w:t xml:space="preserve"> do we want </w:t>
      </w:r>
      <w:r w:rsidR="00AD24C0" w:rsidRPr="004E0423">
        <w:rPr>
          <w:rFonts w:cstheme="minorHAnsi"/>
          <w:sz w:val="24"/>
          <w:szCs w:val="24"/>
        </w:rPr>
        <w:t>to have an application for Bursaries (once a year or twice a year and</w:t>
      </w:r>
      <w:r w:rsidR="000258D4" w:rsidRPr="004E0423">
        <w:rPr>
          <w:rFonts w:cstheme="minorHAnsi"/>
          <w:sz w:val="24"/>
          <w:szCs w:val="24"/>
        </w:rPr>
        <w:t xml:space="preserve"> </w:t>
      </w:r>
      <w:r w:rsidR="00AD24C0" w:rsidRPr="004E0423">
        <w:rPr>
          <w:rFonts w:cstheme="minorHAnsi"/>
          <w:sz w:val="24"/>
          <w:szCs w:val="24"/>
        </w:rPr>
        <w:t>d</w:t>
      </w:r>
      <w:r w:rsidR="008B225B" w:rsidRPr="004E0423">
        <w:rPr>
          <w:rFonts w:cstheme="minorHAnsi"/>
          <w:sz w:val="24"/>
          <w:szCs w:val="24"/>
        </w:rPr>
        <w:t>o we provide</w:t>
      </w:r>
      <w:r w:rsidRPr="004E0423">
        <w:rPr>
          <w:rFonts w:cstheme="minorHAnsi"/>
          <w:sz w:val="24"/>
          <w:szCs w:val="24"/>
        </w:rPr>
        <w:t xml:space="preserve"> a </w:t>
      </w:r>
      <w:r w:rsidR="00733565" w:rsidRPr="004E0423">
        <w:rPr>
          <w:rFonts w:cstheme="minorHAnsi"/>
          <w:sz w:val="24"/>
          <w:szCs w:val="24"/>
        </w:rPr>
        <w:t xml:space="preserve">research </w:t>
      </w:r>
      <w:r w:rsidRPr="004E0423">
        <w:rPr>
          <w:rFonts w:cstheme="minorHAnsi"/>
          <w:sz w:val="24"/>
          <w:szCs w:val="24"/>
        </w:rPr>
        <w:t xml:space="preserve">grant? </w:t>
      </w:r>
    </w:p>
    <w:p w14:paraId="08D4D941" w14:textId="77777777" w:rsidR="000258D4" w:rsidRPr="004E0423" w:rsidRDefault="00ED6A1C" w:rsidP="0066377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</w:rPr>
        <w:t xml:space="preserve">There was a suggestion to make the actual </w:t>
      </w:r>
      <w:r w:rsidR="008B225B" w:rsidRPr="004E0423">
        <w:rPr>
          <w:rFonts w:cstheme="minorHAnsi"/>
          <w:sz w:val="24"/>
          <w:szCs w:val="24"/>
        </w:rPr>
        <w:t>a</w:t>
      </w:r>
      <w:r w:rsidR="00B57CB8" w:rsidRPr="004E0423">
        <w:rPr>
          <w:rFonts w:cstheme="minorHAnsi"/>
          <w:sz w:val="24"/>
          <w:szCs w:val="24"/>
        </w:rPr>
        <w:t xml:space="preserve">pplication </w:t>
      </w:r>
      <w:r w:rsidRPr="004E0423">
        <w:rPr>
          <w:rFonts w:cstheme="minorHAnsi"/>
          <w:sz w:val="24"/>
          <w:szCs w:val="24"/>
        </w:rPr>
        <w:t xml:space="preserve">form less complicated. </w:t>
      </w:r>
    </w:p>
    <w:p w14:paraId="689F4E07" w14:textId="77777777" w:rsidR="000510C7" w:rsidRPr="004E0423" w:rsidRDefault="00B57CB8" w:rsidP="000258D4">
      <w:pPr>
        <w:pStyle w:val="ListParagraph"/>
        <w:ind w:left="1440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 xml:space="preserve">Don: </w:t>
      </w:r>
      <w:r w:rsidR="008B225B" w:rsidRPr="004E0423">
        <w:rPr>
          <w:rFonts w:cstheme="minorHAnsi"/>
          <w:sz w:val="24"/>
          <w:szCs w:val="24"/>
          <w:lang w:val="en-US"/>
        </w:rPr>
        <w:t xml:space="preserve">I think we should </w:t>
      </w:r>
      <w:r w:rsidRPr="004E0423">
        <w:rPr>
          <w:rFonts w:cstheme="minorHAnsi"/>
          <w:sz w:val="24"/>
          <w:szCs w:val="24"/>
          <w:lang w:val="en-US"/>
        </w:rPr>
        <w:t xml:space="preserve">designate a certain percentage of our earnings towards bursaries and grants </w:t>
      </w:r>
      <w:r w:rsidR="008B225B" w:rsidRPr="004E0423">
        <w:rPr>
          <w:rFonts w:cstheme="minorHAnsi"/>
          <w:sz w:val="24"/>
          <w:szCs w:val="24"/>
          <w:lang w:val="en-US"/>
        </w:rPr>
        <w:t xml:space="preserve">and thus </w:t>
      </w:r>
      <w:r w:rsidRPr="004E0423">
        <w:rPr>
          <w:rFonts w:cstheme="minorHAnsi"/>
          <w:sz w:val="24"/>
          <w:szCs w:val="24"/>
          <w:lang w:val="en-US"/>
        </w:rPr>
        <w:t>be mo</w:t>
      </w:r>
      <w:r w:rsidR="008B225B" w:rsidRPr="004E0423">
        <w:rPr>
          <w:rFonts w:cstheme="minorHAnsi"/>
          <w:sz w:val="24"/>
          <w:szCs w:val="24"/>
          <w:lang w:val="en-US"/>
        </w:rPr>
        <w:t>re generous in awarding bursaries.</w:t>
      </w:r>
    </w:p>
    <w:p w14:paraId="42816452" w14:textId="77777777" w:rsidR="00B57CB8" w:rsidRPr="004E0423" w:rsidRDefault="00B57CB8" w:rsidP="00B92DE3">
      <w:pPr>
        <w:pStyle w:val="ListParagraph"/>
        <w:rPr>
          <w:rFonts w:cstheme="minorHAnsi"/>
          <w:sz w:val="24"/>
          <w:szCs w:val="24"/>
          <w:lang w:val="en-US"/>
        </w:rPr>
      </w:pPr>
    </w:p>
    <w:p w14:paraId="78F26857" w14:textId="77777777" w:rsidR="00B57CB8" w:rsidRPr="004E0423" w:rsidRDefault="008B225B" w:rsidP="00B92DE3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 xml:space="preserve">Motion to receive report made by Don </w:t>
      </w:r>
      <w:proofErr w:type="spellStart"/>
      <w:r w:rsidRPr="004E0423">
        <w:rPr>
          <w:rFonts w:cstheme="minorHAnsi"/>
          <w:sz w:val="24"/>
          <w:szCs w:val="24"/>
          <w:lang w:val="en-US"/>
        </w:rPr>
        <w:t>Misener</w:t>
      </w:r>
      <w:proofErr w:type="spellEnd"/>
      <w:r w:rsidRPr="004E0423">
        <w:rPr>
          <w:rFonts w:cstheme="minorHAnsi"/>
          <w:sz w:val="24"/>
          <w:szCs w:val="24"/>
          <w:lang w:val="en-US"/>
        </w:rPr>
        <w:t>.</w:t>
      </w:r>
    </w:p>
    <w:p w14:paraId="0699C78C" w14:textId="77777777" w:rsidR="00B57CB8" w:rsidRPr="004E0423" w:rsidRDefault="00B57CB8" w:rsidP="00B92DE3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Second</w:t>
      </w:r>
      <w:r w:rsidR="008B225B" w:rsidRPr="004E0423">
        <w:rPr>
          <w:rFonts w:cstheme="minorHAnsi"/>
          <w:sz w:val="24"/>
          <w:szCs w:val="24"/>
          <w:lang w:val="en-US"/>
        </w:rPr>
        <w:t>ed</w:t>
      </w:r>
      <w:r w:rsidRPr="004E0423">
        <w:rPr>
          <w:rFonts w:cstheme="minorHAnsi"/>
          <w:sz w:val="24"/>
          <w:szCs w:val="24"/>
          <w:lang w:val="en-US"/>
        </w:rPr>
        <w:t>: Paul</w:t>
      </w:r>
    </w:p>
    <w:p w14:paraId="5488F5BD" w14:textId="77777777" w:rsidR="00B57CB8" w:rsidRPr="004E0423" w:rsidRDefault="00B57CB8" w:rsidP="00B92DE3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Carried.</w:t>
      </w:r>
    </w:p>
    <w:p w14:paraId="25483020" w14:textId="77777777" w:rsidR="00D8764F" w:rsidRPr="004E0423" w:rsidRDefault="00D8764F" w:rsidP="00B92DE3">
      <w:pPr>
        <w:pStyle w:val="ListParagraph"/>
        <w:rPr>
          <w:rFonts w:cstheme="minorHAnsi"/>
          <w:sz w:val="24"/>
          <w:szCs w:val="24"/>
          <w:lang w:val="en-US"/>
        </w:rPr>
      </w:pPr>
    </w:p>
    <w:p w14:paraId="5D6AF4A5" w14:textId="77777777" w:rsidR="00D8764F" w:rsidRPr="004E0423" w:rsidRDefault="00D8764F" w:rsidP="00B92DE3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b/>
          <w:sz w:val="24"/>
          <w:szCs w:val="24"/>
          <w:lang w:val="en-US"/>
        </w:rPr>
        <w:t xml:space="preserve">ACTION ITEM: </w:t>
      </w:r>
      <w:r w:rsidRPr="004E0423">
        <w:rPr>
          <w:rFonts w:cstheme="minorHAnsi"/>
          <w:sz w:val="24"/>
          <w:szCs w:val="24"/>
          <w:lang w:val="en-US"/>
        </w:rPr>
        <w:t>Angela to update the CFSC/FCSS report to Regional AGMs to reflect the Treasurer’s latest information.</w:t>
      </w:r>
    </w:p>
    <w:p w14:paraId="6B38408B" w14:textId="77777777" w:rsidR="000510C7" w:rsidRPr="004E0423" w:rsidRDefault="000510C7" w:rsidP="00B92DE3">
      <w:pPr>
        <w:pStyle w:val="ListParagraph"/>
        <w:rPr>
          <w:rFonts w:cstheme="minorHAnsi"/>
          <w:sz w:val="24"/>
          <w:szCs w:val="24"/>
          <w:lang w:val="en-US"/>
        </w:rPr>
      </w:pPr>
    </w:p>
    <w:p w14:paraId="68111632" w14:textId="77777777" w:rsidR="00EA65B6" w:rsidRPr="004E0423" w:rsidRDefault="00EA65B6" w:rsidP="002C75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Update Letter to be placed on Website (Angela)</w:t>
      </w:r>
    </w:p>
    <w:p w14:paraId="728D662F" w14:textId="77777777" w:rsidR="008B225B" w:rsidRPr="004E0423" w:rsidRDefault="008B225B" w:rsidP="008B225B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The Letter from the Foundation will be available once the bursaries are awarded next week.</w:t>
      </w:r>
    </w:p>
    <w:p w14:paraId="35961A1A" w14:textId="77777777" w:rsidR="008B225B" w:rsidRPr="004E0423" w:rsidRDefault="008B225B" w:rsidP="008B225B">
      <w:pPr>
        <w:pStyle w:val="ListParagraph"/>
        <w:rPr>
          <w:rFonts w:cstheme="minorHAnsi"/>
          <w:sz w:val="24"/>
          <w:szCs w:val="24"/>
          <w:lang w:val="en-US"/>
        </w:rPr>
      </w:pPr>
    </w:p>
    <w:p w14:paraId="5A742931" w14:textId="77777777" w:rsidR="002C75A4" w:rsidRPr="004E0423" w:rsidRDefault="002C75A4" w:rsidP="002C75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Vote of going forth on review some applications (all)</w:t>
      </w:r>
    </w:p>
    <w:p w14:paraId="355D1D29" w14:textId="77777777" w:rsidR="00F77ED8" w:rsidRPr="004E0423" w:rsidRDefault="008B225B" w:rsidP="00F77ED8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 xml:space="preserve">At next week’s meeting we will receive a </w:t>
      </w:r>
      <w:r w:rsidR="00F77ED8" w:rsidRPr="004E0423">
        <w:rPr>
          <w:rFonts w:cstheme="minorHAnsi"/>
          <w:sz w:val="24"/>
          <w:szCs w:val="24"/>
          <w:lang w:val="en-US"/>
        </w:rPr>
        <w:t xml:space="preserve">Motion to consider </w:t>
      </w:r>
      <w:r w:rsidRPr="004E0423">
        <w:rPr>
          <w:rFonts w:cstheme="minorHAnsi"/>
          <w:sz w:val="24"/>
          <w:szCs w:val="24"/>
          <w:lang w:val="en-US"/>
        </w:rPr>
        <w:t>an amount to award as bursaries.</w:t>
      </w:r>
    </w:p>
    <w:p w14:paraId="503477FF" w14:textId="77777777" w:rsidR="00F77ED8" w:rsidRPr="004E0423" w:rsidRDefault="00F77ED8" w:rsidP="00F77ED8">
      <w:pPr>
        <w:pStyle w:val="ListParagraph"/>
        <w:rPr>
          <w:rFonts w:cstheme="minorHAnsi"/>
          <w:sz w:val="24"/>
          <w:szCs w:val="24"/>
          <w:lang w:val="en-US"/>
        </w:rPr>
      </w:pPr>
    </w:p>
    <w:p w14:paraId="07EC6422" w14:textId="77777777" w:rsidR="00D8764F" w:rsidRPr="004E0423" w:rsidRDefault="008B225B" w:rsidP="00F77ED8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 xml:space="preserve">Discussion took place around the applications received by the deadline. </w:t>
      </w:r>
    </w:p>
    <w:p w14:paraId="12CA0E72" w14:textId="77777777" w:rsidR="00F77ED8" w:rsidRPr="004E0423" w:rsidRDefault="00F77ED8" w:rsidP="00F77ED8">
      <w:pPr>
        <w:pStyle w:val="ListParagraph"/>
        <w:rPr>
          <w:rFonts w:cstheme="minorHAnsi"/>
          <w:sz w:val="24"/>
          <w:szCs w:val="24"/>
          <w:lang w:val="en-US"/>
        </w:rPr>
      </w:pPr>
    </w:p>
    <w:p w14:paraId="6C98F7B0" w14:textId="77777777" w:rsidR="002C75A4" w:rsidRPr="004E0423" w:rsidRDefault="002C75A4" w:rsidP="002C75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Review of applications 1-10 (if the above vote is in the affirmative (all)</w:t>
      </w:r>
    </w:p>
    <w:p w14:paraId="436317B1" w14:textId="77777777" w:rsidR="002C75A4" w:rsidRPr="004E0423" w:rsidRDefault="00D8764F" w:rsidP="002C75A4">
      <w:pPr>
        <w:pStyle w:val="ListParagraph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Deferred.</w:t>
      </w:r>
    </w:p>
    <w:p w14:paraId="4B90CBC6" w14:textId="77777777" w:rsidR="00D8764F" w:rsidRPr="004E0423" w:rsidRDefault="00D8764F" w:rsidP="002C75A4">
      <w:pPr>
        <w:pStyle w:val="ListParagraph"/>
        <w:rPr>
          <w:rFonts w:cstheme="minorHAnsi"/>
          <w:sz w:val="24"/>
          <w:szCs w:val="24"/>
          <w:lang w:val="en-US"/>
        </w:rPr>
      </w:pPr>
    </w:p>
    <w:p w14:paraId="0CE6490B" w14:textId="77777777" w:rsidR="00D8764F" w:rsidRPr="004E0423" w:rsidRDefault="00D8764F" w:rsidP="002C75A4">
      <w:pPr>
        <w:pStyle w:val="ListParagraph"/>
        <w:rPr>
          <w:rFonts w:cstheme="minorHAnsi"/>
          <w:sz w:val="24"/>
          <w:szCs w:val="24"/>
          <w:lang w:val="en-US"/>
        </w:rPr>
      </w:pPr>
    </w:p>
    <w:p w14:paraId="798CE3DD" w14:textId="77777777" w:rsidR="00D8764F" w:rsidRPr="004E0423" w:rsidRDefault="00D8764F" w:rsidP="001D3ADE">
      <w:pPr>
        <w:pStyle w:val="ListParagraph"/>
        <w:jc w:val="center"/>
        <w:rPr>
          <w:rFonts w:cstheme="minorHAnsi"/>
          <w:sz w:val="24"/>
          <w:szCs w:val="24"/>
          <w:lang w:val="en-US"/>
        </w:rPr>
      </w:pPr>
      <w:r w:rsidRPr="004E0423">
        <w:rPr>
          <w:rFonts w:cstheme="minorHAnsi"/>
          <w:sz w:val="24"/>
          <w:szCs w:val="24"/>
          <w:lang w:val="en-US"/>
        </w:rPr>
        <w:t>Next meeting: Monday, October 18, 2021</w:t>
      </w:r>
    </w:p>
    <w:p w14:paraId="2D0E9052" w14:textId="77777777" w:rsidR="00712995" w:rsidRPr="004E0423" w:rsidRDefault="00D8764F" w:rsidP="00D8764F">
      <w:pPr>
        <w:spacing w:after="0"/>
        <w:jc w:val="center"/>
        <w:rPr>
          <w:rFonts w:cstheme="minorHAnsi"/>
          <w:sz w:val="24"/>
          <w:szCs w:val="24"/>
          <w:lang w:val="fr-FR"/>
        </w:rPr>
      </w:pPr>
      <w:proofErr w:type="gramStart"/>
      <w:r w:rsidRPr="004E0423">
        <w:rPr>
          <w:rFonts w:cstheme="minorHAnsi"/>
          <w:sz w:val="24"/>
          <w:szCs w:val="24"/>
          <w:lang w:val="fr-FR"/>
        </w:rPr>
        <w:t>11:</w:t>
      </w:r>
      <w:proofErr w:type="gramEnd"/>
      <w:r w:rsidRPr="004E0423">
        <w:rPr>
          <w:rFonts w:cstheme="minorHAnsi"/>
          <w:sz w:val="24"/>
          <w:szCs w:val="24"/>
          <w:lang w:val="fr-FR"/>
        </w:rPr>
        <w:t>00 PDT; 12:00 MST; 1:00 CST; 2:00 EST; 3:00 AST; NDT 3:30</w:t>
      </w:r>
    </w:p>
    <w:sectPr w:rsidR="00712995" w:rsidRPr="004E0423" w:rsidSect="00AE1A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7AC7"/>
    <w:multiLevelType w:val="hybridMultilevel"/>
    <w:tmpl w:val="EBF6E9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563E4A"/>
    <w:multiLevelType w:val="hybridMultilevel"/>
    <w:tmpl w:val="A8D0B9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F4D6C"/>
    <w:multiLevelType w:val="hybridMultilevel"/>
    <w:tmpl w:val="CC8CBEA0"/>
    <w:lvl w:ilvl="0" w:tplc="77321732">
      <w:start w:val="1"/>
      <w:numFmt w:val="decimal"/>
      <w:lvlText w:val="%1."/>
      <w:lvlJc w:val="left"/>
      <w:pPr>
        <w:ind w:left="144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191C40"/>
    <w:multiLevelType w:val="hybridMultilevel"/>
    <w:tmpl w:val="2312B760"/>
    <w:lvl w:ilvl="0" w:tplc="555C28E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233E6D"/>
    <w:multiLevelType w:val="hybridMultilevel"/>
    <w:tmpl w:val="27381A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55"/>
    <w:rsid w:val="00003B18"/>
    <w:rsid w:val="00003C94"/>
    <w:rsid w:val="000258D4"/>
    <w:rsid w:val="00044209"/>
    <w:rsid w:val="000510C7"/>
    <w:rsid w:val="0005761C"/>
    <w:rsid w:val="00075B8D"/>
    <w:rsid w:val="00181268"/>
    <w:rsid w:val="001D3ADE"/>
    <w:rsid w:val="001E64F2"/>
    <w:rsid w:val="001F52AC"/>
    <w:rsid w:val="00205901"/>
    <w:rsid w:val="002328AE"/>
    <w:rsid w:val="00252630"/>
    <w:rsid w:val="002723BB"/>
    <w:rsid w:val="002A2B6A"/>
    <w:rsid w:val="002C75A4"/>
    <w:rsid w:val="002E0CC3"/>
    <w:rsid w:val="003229EC"/>
    <w:rsid w:val="0034164D"/>
    <w:rsid w:val="00351ED8"/>
    <w:rsid w:val="003C2502"/>
    <w:rsid w:val="00416E59"/>
    <w:rsid w:val="0045271F"/>
    <w:rsid w:val="004708D7"/>
    <w:rsid w:val="004E0423"/>
    <w:rsid w:val="005A1550"/>
    <w:rsid w:val="0063749D"/>
    <w:rsid w:val="006A1655"/>
    <w:rsid w:val="006A292F"/>
    <w:rsid w:val="006D4F18"/>
    <w:rsid w:val="00712995"/>
    <w:rsid w:val="00733565"/>
    <w:rsid w:val="007C2708"/>
    <w:rsid w:val="007C57E8"/>
    <w:rsid w:val="00816EC3"/>
    <w:rsid w:val="00820CFC"/>
    <w:rsid w:val="00895051"/>
    <w:rsid w:val="008B225B"/>
    <w:rsid w:val="00944141"/>
    <w:rsid w:val="0094640F"/>
    <w:rsid w:val="0095315B"/>
    <w:rsid w:val="00A14B64"/>
    <w:rsid w:val="00AC630B"/>
    <w:rsid w:val="00AD0877"/>
    <w:rsid w:val="00AD24C0"/>
    <w:rsid w:val="00AE1A10"/>
    <w:rsid w:val="00B16159"/>
    <w:rsid w:val="00B57CB8"/>
    <w:rsid w:val="00B73644"/>
    <w:rsid w:val="00B92DE3"/>
    <w:rsid w:val="00BB00D8"/>
    <w:rsid w:val="00BE0131"/>
    <w:rsid w:val="00C90856"/>
    <w:rsid w:val="00CA758D"/>
    <w:rsid w:val="00CD6326"/>
    <w:rsid w:val="00CF0EB0"/>
    <w:rsid w:val="00D5001A"/>
    <w:rsid w:val="00D5269C"/>
    <w:rsid w:val="00D8764F"/>
    <w:rsid w:val="00DC2A6F"/>
    <w:rsid w:val="00DC378C"/>
    <w:rsid w:val="00DD323A"/>
    <w:rsid w:val="00E27233"/>
    <w:rsid w:val="00EA3EC7"/>
    <w:rsid w:val="00EA65B6"/>
    <w:rsid w:val="00ED6A1C"/>
    <w:rsid w:val="00F1357B"/>
    <w:rsid w:val="00F76FB0"/>
    <w:rsid w:val="00F77ED8"/>
    <w:rsid w:val="00FE5585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A748"/>
  <w15:docId w15:val="{143A5B9C-774D-4B4C-B29C-27A957FF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655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64D"/>
    <w:pPr>
      <w:spacing w:after="160" w:line="256" w:lineRule="auto"/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00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81F2384AE048BC16D48858E08C24" ma:contentTypeVersion="13" ma:contentTypeDescription="Create a new document." ma:contentTypeScope="" ma:versionID="66022fda8db7802ebe4cc984e61dd6e0">
  <xsd:schema xmlns:xsd="http://www.w3.org/2001/XMLSchema" xmlns:xs="http://www.w3.org/2001/XMLSchema" xmlns:p="http://schemas.microsoft.com/office/2006/metadata/properties" xmlns:ns3="6309630c-9644-4668-bebf-b2f22ee2caa9" xmlns:ns4="08573cf4-b121-46c4-b965-abd103507324" targetNamespace="http://schemas.microsoft.com/office/2006/metadata/properties" ma:root="true" ma:fieldsID="b09251297ed39e3c5d77e9c3a428d15a" ns3:_="" ns4:_="">
    <xsd:import namespace="6309630c-9644-4668-bebf-b2f22ee2caa9"/>
    <xsd:import namespace="08573cf4-b121-46c4-b965-abd103507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630c-9644-4668-bebf-b2f22ee2c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73cf4-b121-46c4-b965-abd103507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B7774-CB9F-49F0-9B85-1C2B8A454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1C4B5-EE6A-40C7-A566-B5041DB75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AB689-892F-4F93-95A6-6ED7A10A3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9630c-9644-4668-bebf-b2f22ee2caa9"/>
    <ds:schemaRef ds:uri="08573cf4-b121-46c4-b965-abd103507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978</Words>
  <Characters>5393</Characters>
  <Application>Microsoft Office Word</Application>
  <DocSecurity>0</DocSecurity>
  <Lines>269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Greig</dc:creator>
  <cp:lastModifiedBy>Rochelle Blackwood</cp:lastModifiedBy>
  <cp:revision>2</cp:revision>
  <cp:lastPrinted>2021-10-18T20:08:00Z</cp:lastPrinted>
  <dcterms:created xsi:type="dcterms:W3CDTF">2021-12-13T18:14:00Z</dcterms:created>
  <dcterms:modified xsi:type="dcterms:W3CDTF">2021-12-13T18:14:00Z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0x0101001A8981F2384AE048BC16D48858E08C24</vt:lpwstr>
  </property>
</Properties>
</file>